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odttf" ContentType="application/vnd.openxmlformats-officedocument.obfuscatedFont"/>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738AEFF" w14:textId="77777777" w:rsidR="00377A4A" w:rsidRPr="00C91081" w:rsidRDefault="00377A4A" w:rsidP="00C91081">
      <w:bookmarkStart w:id="0" w:name="_GoBack"/>
      <w:bookmarkEnd w:id="0"/>
      <w:permStart w:id="1101276787" w:edGrp="everyone"/>
      <w:permEnd w:id="1101276787"/>
    </w:p>
    <w:p w14:paraId="449E44D4" w14:textId="77777777" w:rsidR="00377A4A" w:rsidRDefault="00377A4A" w:rsidP="00C91081"/>
    <w:p w14:paraId="06C34AD7" w14:textId="5084577A" w:rsidR="00377A4A" w:rsidRPr="00C91081" w:rsidRDefault="000D3BCD" w:rsidP="000D3BCD">
      <w:pPr>
        <w:jc w:val="center"/>
      </w:pPr>
      <w:r>
        <w:rPr>
          <w:noProof/>
          <w:lang w:val="en-GB" w:eastAsia="en-GB"/>
        </w:rPr>
        <w:drawing>
          <wp:inline distT="0" distB="0" distL="0" distR="0" wp14:anchorId="001CC974" wp14:editId="6B690A5B">
            <wp:extent cx="4572000" cy="2057400"/>
            <wp:effectExtent l="0" t="0" r="0" b="0"/>
            <wp:docPr id="1752619124"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pic:nvPicPr>
                  <pic:blipFill>
                    <a:blip r:embed="rId11" cstate="print">
                      <a:extLst>
                        <a:ext uri="{28A0092B-C50C-407E-A947-70E740481C1C}">
                          <a14:useLocalDpi xmlns:a14="http://schemas.microsoft.com/office/drawing/2010/main" val="0"/>
                        </a:ext>
                      </a:extLst>
                    </a:blip>
                    <a:stretch>
                      <a:fillRect/>
                    </a:stretch>
                  </pic:blipFill>
                  <pic:spPr>
                    <a:xfrm>
                      <a:off x="0" y="0"/>
                      <a:ext cx="4572000" cy="2057400"/>
                    </a:xfrm>
                    <a:prstGeom prst="rect">
                      <a:avLst/>
                    </a:prstGeom>
                  </pic:spPr>
                </pic:pic>
              </a:graphicData>
            </a:graphic>
          </wp:inline>
        </w:drawing>
      </w:r>
    </w:p>
    <w:p w14:paraId="0D1ADB12" w14:textId="77777777" w:rsidR="00377A4A" w:rsidRPr="00C91081" w:rsidRDefault="00377A4A" w:rsidP="00C91081"/>
    <w:p w14:paraId="5A530785" w14:textId="77777777" w:rsidR="00377A4A" w:rsidRPr="00C91081" w:rsidRDefault="00377A4A" w:rsidP="00C91081"/>
    <w:p w14:paraId="3E546C2F" w14:textId="77777777" w:rsidR="00377A4A" w:rsidRDefault="00377A4A" w:rsidP="00C91081"/>
    <w:p w14:paraId="47C70C02" w14:textId="77777777" w:rsidR="00C91081" w:rsidRPr="00C91081" w:rsidRDefault="00C91081" w:rsidP="00C91081"/>
    <w:p w14:paraId="3A2486C3" w14:textId="77777777" w:rsidR="00377A4A" w:rsidRDefault="00C74603" w:rsidP="00797F58">
      <w:pPr>
        <w:pStyle w:val="Style1"/>
        <w:spacing w:before="240"/>
      </w:pPr>
      <w:r>
        <w:t>Sports Taekwondo Queensland I</w:t>
      </w:r>
      <w:r w:rsidR="00377A4A" w:rsidRPr="00377A4A">
        <w:t>nc.</w:t>
      </w:r>
    </w:p>
    <w:p w14:paraId="15595259" w14:textId="333822A8" w:rsidR="00562D6A" w:rsidRDefault="00562D6A" w:rsidP="00797F58">
      <w:pPr>
        <w:pStyle w:val="Style1"/>
        <w:spacing w:before="240"/>
      </w:pPr>
      <w:r>
        <w:t>TRADING AS</w:t>
      </w:r>
    </w:p>
    <w:p w14:paraId="1EB8D10A" w14:textId="19261557" w:rsidR="00562D6A" w:rsidRPr="00377A4A" w:rsidRDefault="001A0B62" w:rsidP="00797F58">
      <w:pPr>
        <w:pStyle w:val="Style1"/>
        <w:spacing w:before="240"/>
      </w:pPr>
      <w:r>
        <w:t>AUSTRALIAN TAEKWONDO QUEE</w:t>
      </w:r>
      <w:r w:rsidR="00562D6A">
        <w:t>NSLAND</w:t>
      </w:r>
    </w:p>
    <w:p w14:paraId="2652BF1B" w14:textId="77777777" w:rsidR="00377A4A" w:rsidRPr="00C74603" w:rsidRDefault="00377A4A" w:rsidP="00C74603"/>
    <w:p w14:paraId="4F7A4799" w14:textId="77777777" w:rsidR="00377A4A" w:rsidRDefault="00377A4A" w:rsidP="00377A4A"/>
    <w:p w14:paraId="21199BCA" w14:textId="77777777" w:rsidR="00C74603" w:rsidRDefault="00C74603" w:rsidP="00377A4A"/>
    <w:p w14:paraId="6E7A5ABD" w14:textId="77777777" w:rsidR="00C74603" w:rsidRDefault="00C74603" w:rsidP="00377A4A"/>
    <w:p w14:paraId="66F7F400" w14:textId="77777777" w:rsidR="00377A4A" w:rsidRPr="00377A4A" w:rsidRDefault="00377A4A" w:rsidP="00377A4A"/>
    <w:sdt>
      <w:sdtPr>
        <w:alias w:val="Title"/>
        <w:tag w:val=""/>
        <w:id w:val="-854878858"/>
        <w:placeholder>
          <w:docPart w:val="22C6FD3C29424C49B922282458C8F470"/>
        </w:placeholder>
        <w:dataBinding w:prefixMappings="xmlns:ns0='http://purl.org/dc/elements/1.1/' xmlns:ns1='http://schemas.openxmlformats.org/package/2006/metadata/core-properties' " w:xpath="/ns1:coreProperties[1]/ns0:title[1]" w:storeItemID="{6C3C8BC8-F283-45AE-878A-BAB7291924A1}"/>
        <w:text/>
      </w:sdtPr>
      <w:sdtEndPr/>
      <w:sdtContent>
        <w:p w14:paraId="5158A134" w14:textId="5538E92A" w:rsidR="00377A4A" w:rsidRPr="00377A4A" w:rsidRDefault="000E161D" w:rsidP="003263B6">
          <w:pPr>
            <w:pStyle w:val="Style2"/>
            <w:jc w:val="center"/>
          </w:pPr>
          <w:r>
            <w:t>Anti-Match-F</w:t>
          </w:r>
          <w:r w:rsidR="00893378">
            <w:t>ixing Policy</w:t>
          </w:r>
        </w:p>
      </w:sdtContent>
    </w:sdt>
    <w:p w14:paraId="502D35BC" w14:textId="507361B7" w:rsidR="00377A4A" w:rsidRDefault="00797F58" w:rsidP="00797F58">
      <w:pPr>
        <w:jc w:val="center"/>
      </w:pPr>
      <w:r>
        <w:t>V1.0</w:t>
      </w:r>
      <w:r w:rsidR="000D3BCD">
        <w:t>.1</w:t>
      </w:r>
      <w:r>
        <w:t xml:space="preserve"> – Endorsed </w:t>
      </w:r>
      <w:sdt>
        <w:sdtPr>
          <w:id w:val="42103849"/>
          <w:placeholder>
            <w:docPart w:val="DefaultPlaceholder_-1854013438"/>
          </w:placeholder>
          <w:date w:fullDate="2018-07-05T00:00:00Z">
            <w:dateFormat w:val="dddd, d MMMM yyyy"/>
            <w:lid w:val="en-AU"/>
            <w:storeMappedDataAs w:val="dateTime"/>
            <w:calendar w:val="gregorian"/>
          </w:date>
        </w:sdtPr>
        <w:sdtEndPr/>
        <w:sdtContent>
          <w:r w:rsidR="000D3BCD">
            <w:t>Thursday, 5 July 2018</w:t>
          </w:r>
        </w:sdtContent>
      </w:sdt>
    </w:p>
    <w:p w14:paraId="71735213" w14:textId="77777777" w:rsidR="00377A4A" w:rsidRDefault="00377A4A" w:rsidP="00377A4A"/>
    <w:p w14:paraId="70208881" w14:textId="77777777" w:rsidR="00377A4A" w:rsidRDefault="00377A4A" w:rsidP="00377A4A"/>
    <w:p w14:paraId="2B21A265" w14:textId="77777777" w:rsidR="00377A4A" w:rsidRPr="00377A4A" w:rsidRDefault="00377A4A" w:rsidP="00377A4A"/>
    <w:p w14:paraId="445FB4F6" w14:textId="77777777" w:rsidR="002D74E4" w:rsidRDefault="002D74E4">
      <w:pPr>
        <w:sectPr w:rsidR="002D74E4" w:rsidSect="003263B6">
          <w:pgSz w:w="11906" w:h="16838"/>
          <w:pgMar w:top="1191" w:right="1077" w:bottom="1440" w:left="1077" w:header="709" w:footer="709" w:gutter="0"/>
          <w:cols w:space="708"/>
          <w:docGrid w:linePitch="360"/>
        </w:sectPr>
      </w:pPr>
    </w:p>
    <w:p w14:paraId="26AE2B05" w14:textId="77777777" w:rsidR="002D74E4" w:rsidRDefault="00C36B59" w:rsidP="008773F9">
      <w:pPr>
        <w:pStyle w:val="Heading1"/>
        <w:numPr>
          <w:ilvl w:val="0"/>
          <w:numId w:val="0"/>
        </w:numPr>
        <w:ind w:left="720" w:hanging="720"/>
      </w:pPr>
      <w:bookmarkStart w:id="1" w:name="_Toc459206075"/>
      <w:r>
        <w:lastRenderedPageBreak/>
        <w:t>Document Management</w:t>
      </w:r>
      <w:bookmarkEnd w:id="1"/>
    </w:p>
    <w:tbl>
      <w:tblPr>
        <w:tblStyle w:val="PlainTable2"/>
        <w:tblW w:w="5000" w:type="pct"/>
        <w:tblLook w:val="04A0" w:firstRow="1" w:lastRow="0" w:firstColumn="1" w:lastColumn="0" w:noHBand="0" w:noVBand="1"/>
      </w:tblPr>
      <w:tblGrid>
        <w:gridCol w:w="1375"/>
        <w:gridCol w:w="1839"/>
        <w:gridCol w:w="4753"/>
        <w:gridCol w:w="1785"/>
      </w:tblGrid>
      <w:tr w:rsidR="007D4A63" w14:paraId="2B47AEA1" w14:textId="77777777" w:rsidTr="0073171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5" w:type="pct"/>
          </w:tcPr>
          <w:p w14:paraId="02B516A4" w14:textId="77777777" w:rsidR="007D4A63" w:rsidRDefault="007D4A63" w:rsidP="007D4A63">
            <w:pPr>
              <w:spacing w:before="240"/>
              <w:jc w:val="center"/>
            </w:pPr>
            <w:r>
              <w:t>Version</w:t>
            </w:r>
          </w:p>
        </w:tc>
        <w:tc>
          <w:tcPr>
            <w:tcW w:w="943" w:type="pct"/>
          </w:tcPr>
          <w:p w14:paraId="7832516A" w14:textId="77777777" w:rsidR="007D4A63" w:rsidRDefault="007D4A63" w:rsidP="007D4A63">
            <w:pPr>
              <w:spacing w:before="240"/>
              <w:jc w:val="center"/>
              <w:cnfStyle w:val="100000000000" w:firstRow="1" w:lastRow="0" w:firstColumn="0" w:lastColumn="0" w:oddVBand="0" w:evenVBand="0" w:oddHBand="0" w:evenHBand="0" w:firstRowFirstColumn="0" w:firstRowLastColumn="0" w:lastRowFirstColumn="0" w:lastRowLastColumn="0"/>
            </w:pPr>
            <w:r w:rsidRPr="007D4A63">
              <w:t>Date</w:t>
            </w:r>
            <w:r>
              <w:t xml:space="preserve"> reviewed</w:t>
            </w:r>
          </w:p>
        </w:tc>
        <w:tc>
          <w:tcPr>
            <w:tcW w:w="2437" w:type="pct"/>
          </w:tcPr>
          <w:p w14:paraId="3D6A466C" w14:textId="77777777" w:rsidR="007D4A63" w:rsidRDefault="007D4A63" w:rsidP="007D4A63">
            <w:pPr>
              <w:spacing w:before="240"/>
              <w:cnfStyle w:val="100000000000" w:firstRow="1" w:lastRow="0" w:firstColumn="0" w:lastColumn="0" w:oddVBand="0" w:evenVBand="0" w:oddHBand="0" w:evenHBand="0" w:firstRowFirstColumn="0" w:firstRowLastColumn="0" w:lastRowFirstColumn="0" w:lastRowLastColumn="0"/>
            </w:pPr>
            <w:r>
              <w:t>Content reviewed</w:t>
            </w:r>
          </w:p>
        </w:tc>
        <w:tc>
          <w:tcPr>
            <w:tcW w:w="915" w:type="pct"/>
          </w:tcPr>
          <w:p w14:paraId="311C71D4" w14:textId="77777777" w:rsidR="007D4A63" w:rsidRDefault="007D4A63" w:rsidP="007D4A63">
            <w:pPr>
              <w:spacing w:before="240"/>
              <w:jc w:val="center"/>
              <w:cnfStyle w:val="100000000000" w:firstRow="1" w:lastRow="0" w:firstColumn="0" w:lastColumn="0" w:oddVBand="0" w:evenVBand="0" w:oddHBand="0" w:evenHBand="0" w:firstRowFirstColumn="0" w:firstRowLastColumn="0" w:lastRowFirstColumn="0" w:lastRowLastColumn="0"/>
            </w:pPr>
            <w:r>
              <w:t>Date Endorsed</w:t>
            </w:r>
          </w:p>
        </w:tc>
      </w:tr>
      <w:tr w:rsidR="007D4A63" w14:paraId="4E196212" w14:textId="77777777" w:rsidTr="0073171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5" w:type="pct"/>
          </w:tcPr>
          <w:p w14:paraId="78031D71" w14:textId="77777777" w:rsidR="007D4A63" w:rsidRDefault="007D4A63" w:rsidP="00C36B59">
            <w:pPr>
              <w:jc w:val="center"/>
            </w:pPr>
            <w:r>
              <w:t>1.0</w:t>
            </w:r>
          </w:p>
        </w:tc>
        <w:tc>
          <w:tcPr>
            <w:tcW w:w="943" w:type="pct"/>
          </w:tcPr>
          <w:p w14:paraId="2A8D78C7" w14:textId="77777777" w:rsidR="007D4A63" w:rsidRDefault="00893378" w:rsidP="00C36B59">
            <w:pPr>
              <w:jc w:val="center"/>
              <w:cnfStyle w:val="000000100000" w:firstRow="0" w:lastRow="0" w:firstColumn="0" w:lastColumn="0" w:oddVBand="0" w:evenVBand="0" w:oddHBand="1" w:evenHBand="0" w:firstRowFirstColumn="0" w:firstRowLastColumn="0" w:lastRowFirstColumn="0" w:lastRowLastColumn="0"/>
            </w:pPr>
            <w:r>
              <w:t xml:space="preserve">Created </w:t>
            </w:r>
            <w:sdt>
              <w:sdtPr>
                <w:id w:val="-381100472"/>
                <w:placeholder>
                  <w:docPart w:val="34A7D42EB9094F88A1118BB8BAA938E1"/>
                </w:placeholder>
                <w:date w:fullDate="2016-07-31T00:00:00Z">
                  <w:dateFormat w:val="MMM yy"/>
                  <w:lid w:val="en-AU"/>
                  <w:storeMappedDataAs w:val="dateTime"/>
                  <w:calendar w:val="gregorian"/>
                </w:date>
              </w:sdtPr>
              <w:sdtEndPr/>
              <w:sdtContent>
                <w:r>
                  <w:t>Jul 16</w:t>
                </w:r>
              </w:sdtContent>
            </w:sdt>
          </w:p>
        </w:tc>
        <w:sdt>
          <w:sdtPr>
            <w:id w:val="-1339696183"/>
            <w:placeholder>
              <w:docPart w:val="2F363C9171E040BBA8D756B5660518BE"/>
            </w:placeholder>
            <w:text/>
          </w:sdtPr>
          <w:sdtEndPr/>
          <w:sdtContent>
            <w:tc>
              <w:tcPr>
                <w:tcW w:w="2437" w:type="pct"/>
              </w:tcPr>
              <w:p w14:paraId="105F4688" w14:textId="77777777" w:rsidR="007D4A63" w:rsidRDefault="00893378" w:rsidP="00893378">
                <w:pPr>
                  <w:cnfStyle w:val="000000100000" w:firstRow="0" w:lastRow="0" w:firstColumn="0" w:lastColumn="0" w:oddVBand="0" w:evenVBand="0" w:oddHBand="1" w:evenHBand="0" w:firstRowFirstColumn="0" w:firstRowLastColumn="0" w:lastRowFirstColumn="0" w:lastRowLastColumn="0"/>
                </w:pPr>
                <w:r>
                  <w:t>Initial policy drafted</w:t>
                </w:r>
              </w:p>
            </w:tc>
          </w:sdtContent>
        </w:sdt>
        <w:sdt>
          <w:sdtPr>
            <w:id w:val="133144211"/>
            <w:placeholder>
              <w:docPart w:val="1246AC5977DF4846A4583C3BDB90C2D7"/>
            </w:placeholder>
            <w:date w:fullDate="2016-08-14T00:00:00Z">
              <w:dateFormat w:val="d/MM/yyyy"/>
              <w:lid w:val="en-AU"/>
              <w:storeMappedDataAs w:val="dateTime"/>
              <w:calendar w:val="gregorian"/>
            </w:date>
          </w:sdtPr>
          <w:sdtEndPr/>
          <w:sdtContent>
            <w:tc>
              <w:tcPr>
                <w:tcW w:w="915" w:type="pct"/>
              </w:tcPr>
              <w:p w14:paraId="322199E3" w14:textId="3F5F8FF2" w:rsidR="007D4A63" w:rsidRDefault="00797F58" w:rsidP="00C36B59">
                <w:pPr>
                  <w:jc w:val="center"/>
                  <w:cnfStyle w:val="000000100000" w:firstRow="0" w:lastRow="0" w:firstColumn="0" w:lastColumn="0" w:oddVBand="0" w:evenVBand="0" w:oddHBand="1" w:evenHBand="0" w:firstRowFirstColumn="0" w:firstRowLastColumn="0" w:lastRowFirstColumn="0" w:lastRowLastColumn="0"/>
                </w:pPr>
                <w:r>
                  <w:t>14/08/2016</w:t>
                </w:r>
              </w:p>
            </w:tc>
          </w:sdtContent>
        </w:sdt>
      </w:tr>
      <w:tr w:rsidR="000D3BCD" w14:paraId="09A248C6" w14:textId="77777777" w:rsidTr="00731710">
        <w:tc>
          <w:tcPr>
            <w:cnfStyle w:val="001000000000" w:firstRow="0" w:lastRow="0" w:firstColumn="1" w:lastColumn="0" w:oddVBand="0" w:evenVBand="0" w:oddHBand="0" w:evenHBand="0" w:firstRowFirstColumn="0" w:firstRowLastColumn="0" w:lastRowFirstColumn="0" w:lastRowLastColumn="0"/>
            <w:tcW w:w="705" w:type="pct"/>
          </w:tcPr>
          <w:p w14:paraId="1255FC4B" w14:textId="31CE9A97" w:rsidR="000D3BCD" w:rsidRDefault="000D3BCD" w:rsidP="00C36B59">
            <w:pPr>
              <w:jc w:val="center"/>
            </w:pPr>
            <w:r>
              <w:t>1.0.1</w:t>
            </w:r>
          </w:p>
        </w:tc>
        <w:tc>
          <w:tcPr>
            <w:tcW w:w="943" w:type="pct"/>
          </w:tcPr>
          <w:p w14:paraId="07BC801A" w14:textId="5E0D5158" w:rsidR="000D3BCD" w:rsidRDefault="000D3BCD" w:rsidP="00C36B59">
            <w:pPr>
              <w:jc w:val="center"/>
              <w:cnfStyle w:val="000000000000" w:firstRow="0" w:lastRow="0" w:firstColumn="0" w:lastColumn="0" w:oddVBand="0" w:evenVBand="0" w:oddHBand="0" w:evenHBand="0" w:firstRowFirstColumn="0" w:firstRowLastColumn="0" w:lastRowFirstColumn="0" w:lastRowLastColumn="0"/>
            </w:pPr>
            <w:r>
              <w:t>5 July 2018</w:t>
            </w:r>
          </w:p>
        </w:tc>
        <w:tc>
          <w:tcPr>
            <w:tcW w:w="2437" w:type="pct"/>
          </w:tcPr>
          <w:p w14:paraId="658B080F" w14:textId="3FF6898A" w:rsidR="000D3BCD" w:rsidRDefault="000D3BCD" w:rsidP="00893378">
            <w:pPr>
              <w:cnfStyle w:val="000000000000" w:firstRow="0" w:lastRow="0" w:firstColumn="0" w:lastColumn="0" w:oddVBand="0" w:evenVBand="0" w:oddHBand="0" w:evenHBand="0" w:firstRowFirstColumn="0" w:firstRowLastColumn="0" w:lastRowFirstColumn="0" w:lastRowLastColumn="0"/>
            </w:pPr>
            <w:r>
              <w:t>Rebranding</w:t>
            </w:r>
          </w:p>
        </w:tc>
        <w:tc>
          <w:tcPr>
            <w:tcW w:w="915" w:type="pct"/>
          </w:tcPr>
          <w:p w14:paraId="21C12482" w14:textId="70075489" w:rsidR="000D3BCD" w:rsidRDefault="000D3BCD" w:rsidP="00C36B59">
            <w:pPr>
              <w:jc w:val="center"/>
              <w:cnfStyle w:val="000000000000" w:firstRow="0" w:lastRow="0" w:firstColumn="0" w:lastColumn="0" w:oddVBand="0" w:evenVBand="0" w:oddHBand="0" w:evenHBand="0" w:firstRowFirstColumn="0" w:firstRowLastColumn="0" w:lastRowFirstColumn="0" w:lastRowLastColumn="0"/>
            </w:pPr>
            <w:r>
              <w:t>5/7/2018</w:t>
            </w:r>
          </w:p>
        </w:tc>
      </w:tr>
    </w:tbl>
    <w:p w14:paraId="3ED426C1" w14:textId="77777777" w:rsidR="007D4A63" w:rsidRDefault="007D4A63"/>
    <w:p w14:paraId="6BDF8843" w14:textId="77777777" w:rsidR="007D4A63" w:rsidRDefault="007D4A63">
      <w:pPr>
        <w:sectPr w:rsidR="007D4A63" w:rsidSect="003263B6">
          <w:headerReference w:type="default" r:id="rId12"/>
          <w:footerReference w:type="default" r:id="rId13"/>
          <w:pgSz w:w="11906" w:h="16838"/>
          <w:pgMar w:top="1191" w:right="1077" w:bottom="1440" w:left="1077" w:header="709" w:footer="709" w:gutter="0"/>
          <w:pgNumType w:fmt="lowerRoman" w:start="1"/>
          <w:cols w:space="708"/>
          <w:docGrid w:linePitch="360"/>
        </w:sectPr>
      </w:pPr>
    </w:p>
    <w:bookmarkStart w:id="2" w:name="_Toc459206076" w:displacedByCustomXml="next"/>
    <w:sdt>
      <w:sdtPr>
        <w:rPr>
          <w:rFonts w:asciiTheme="minorHAnsi" w:eastAsiaTheme="minorHAnsi" w:hAnsiTheme="minorHAnsi" w:cstheme="minorBidi"/>
          <w:smallCaps w:val="0"/>
          <w:color w:val="auto"/>
          <w:sz w:val="22"/>
          <w:szCs w:val="22"/>
        </w:rPr>
        <w:id w:val="1024748197"/>
        <w:docPartObj>
          <w:docPartGallery w:val="Table of Contents"/>
          <w:docPartUnique/>
        </w:docPartObj>
      </w:sdtPr>
      <w:sdtEndPr>
        <w:rPr>
          <w:b/>
          <w:bCs/>
          <w:noProof/>
        </w:rPr>
      </w:sdtEndPr>
      <w:sdtContent>
        <w:p w14:paraId="797B5D7C" w14:textId="77777777" w:rsidR="003D08A7" w:rsidRDefault="003D08A7" w:rsidP="008773F9">
          <w:pPr>
            <w:pStyle w:val="Heading1"/>
            <w:numPr>
              <w:ilvl w:val="0"/>
              <w:numId w:val="0"/>
            </w:numPr>
            <w:ind w:left="720" w:hanging="720"/>
          </w:pPr>
          <w:r>
            <w:t>Contents</w:t>
          </w:r>
          <w:bookmarkEnd w:id="2"/>
        </w:p>
        <w:p w14:paraId="6E643D71" w14:textId="1DA904C4" w:rsidR="00797F58" w:rsidRDefault="003D08A7">
          <w:pPr>
            <w:pStyle w:val="TOC1"/>
            <w:rPr>
              <w:rFonts w:eastAsiaTheme="minorEastAsia"/>
              <w:noProof/>
              <w:lang w:val="en-US"/>
            </w:rPr>
          </w:pPr>
          <w:r>
            <w:fldChar w:fldCharType="begin"/>
          </w:r>
          <w:r>
            <w:instrText xml:space="preserve"> TOC \o "1-3" \h \z \u </w:instrText>
          </w:r>
          <w:r>
            <w:fldChar w:fldCharType="separate"/>
          </w:r>
          <w:hyperlink w:anchor="_Toc459206075" w:history="1">
            <w:r w:rsidR="00797F58" w:rsidRPr="006858B6">
              <w:rPr>
                <w:rStyle w:val="Hyperlink"/>
                <w:noProof/>
              </w:rPr>
              <w:t>Document Management</w:t>
            </w:r>
            <w:r w:rsidR="00797F58">
              <w:rPr>
                <w:noProof/>
                <w:webHidden/>
              </w:rPr>
              <w:tab/>
            </w:r>
            <w:r w:rsidR="00797F58">
              <w:rPr>
                <w:noProof/>
                <w:webHidden/>
              </w:rPr>
              <w:fldChar w:fldCharType="begin"/>
            </w:r>
            <w:r w:rsidR="00797F58">
              <w:rPr>
                <w:noProof/>
                <w:webHidden/>
              </w:rPr>
              <w:instrText xml:space="preserve"> PAGEREF _Toc459206075 \h </w:instrText>
            </w:r>
            <w:r w:rsidR="00797F58">
              <w:rPr>
                <w:noProof/>
                <w:webHidden/>
              </w:rPr>
            </w:r>
            <w:r w:rsidR="00797F58">
              <w:rPr>
                <w:noProof/>
                <w:webHidden/>
              </w:rPr>
              <w:fldChar w:fldCharType="separate"/>
            </w:r>
            <w:r w:rsidR="00797F58">
              <w:rPr>
                <w:noProof/>
                <w:webHidden/>
              </w:rPr>
              <w:t>i</w:t>
            </w:r>
            <w:r w:rsidR="00797F58">
              <w:rPr>
                <w:noProof/>
                <w:webHidden/>
              </w:rPr>
              <w:fldChar w:fldCharType="end"/>
            </w:r>
          </w:hyperlink>
        </w:p>
        <w:p w14:paraId="16960C7E" w14:textId="24C0D7D1" w:rsidR="00797F58" w:rsidRDefault="00137622">
          <w:pPr>
            <w:pStyle w:val="TOC1"/>
            <w:rPr>
              <w:rFonts w:eastAsiaTheme="minorEastAsia"/>
              <w:noProof/>
              <w:lang w:val="en-US"/>
            </w:rPr>
          </w:pPr>
          <w:hyperlink w:anchor="_Toc459206076" w:history="1">
            <w:r w:rsidR="00797F58" w:rsidRPr="006858B6">
              <w:rPr>
                <w:rStyle w:val="Hyperlink"/>
                <w:noProof/>
              </w:rPr>
              <w:t>Contents</w:t>
            </w:r>
            <w:r w:rsidR="00797F58">
              <w:rPr>
                <w:noProof/>
                <w:webHidden/>
              </w:rPr>
              <w:tab/>
            </w:r>
            <w:r w:rsidR="00797F58">
              <w:rPr>
                <w:noProof/>
                <w:webHidden/>
              </w:rPr>
              <w:fldChar w:fldCharType="begin"/>
            </w:r>
            <w:r w:rsidR="00797F58">
              <w:rPr>
                <w:noProof/>
                <w:webHidden/>
              </w:rPr>
              <w:instrText xml:space="preserve"> PAGEREF _Toc459206076 \h </w:instrText>
            </w:r>
            <w:r w:rsidR="00797F58">
              <w:rPr>
                <w:noProof/>
                <w:webHidden/>
              </w:rPr>
            </w:r>
            <w:r w:rsidR="00797F58">
              <w:rPr>
                <w:noProof/>
                <w:webHidden/>
              </w:rPr>
              <w:fldChar w:fldCharType="separate"/>
            </w:r>
            <w:r w:rsidR="00797F58">
              <w:rPr>
                <w:noProof/>
                <w:webHidden/>
              </w:rPr>
              <w:t>ii</w:t>
            </w:r>
            <w:r w:rsidR="00797F58">
              <w:rPr>
                <w:noProof/>
                <w:webHidden/>
              </w:rPr>
              <w:fldChar w:fldCharType="end"/>
            </w:r>
          </w:hyperlink>
        </w:p>
        <w:p w14:paraId="1569FBBE" w14:textId="2FD98DD8" w:rsidR="00797F58" w:rsidRDefault="00137622">
          <w:pPr>
            <w:pStyle w:val="TOC1"/>
            <w:rPr>
              <w:rFonts w:eastAsiaTheme="minorEastAsia"/>
              <w:noProof/>
              <w:lang w:val="en-US"/>
            </w:rPr>
          </w:pPr>
          <w:hyperlink w:anchor="_Toc459206077" w:history="1">
            <w:r w:rsidR="00797F58" w:rsidRPr="006858B6">
              <w:rPr>
                <w:rStyle w:val="Hyperlink"/>
                <w:noProof/>
              </w:rPr>
              <w:t>Part A: State Anti-Match-Fixing Policy</w:t>
            </w:r>
            <w:r w:rsidR="00797F58">
              <w:rPr>
                <w:noProof/>
                <w:webHidden/>
              </w:rPr>
              <w:tab/>
            </w:r>
            <w:r w:rsidR="00797F58">
              <w:rPr>
                <w:noProof/>
                <w:webHidden/>
              </w:rPr>
              <w:fldChar w:fldCharType="begin"/>
            </w:r>
            <w:r w:rsidR="00797F58">
              <w:rPr>
                <w:noProof/>
                <w:webHidden/>
              </w:rPr>
              <w:instrText xml:space="preserve"> PAGEREF _Toc459206077 \h </w:instrText>
            </w:r>
            <w:r w:rsidR="00797F58">
              <w:rPr>
                <w:noProof/>
                <w:webHidden/>
              </w:rPr>
            </w:r>
            <w:r w:rsidR="00797F58">
              <w:rPr>
                <w:noProof/>
                <w:webHidden/>
              </w:rPr>
              <w:fldChar w:fldCharType="separate"/>
            </w:r>
            <w:r w:rsidR="00797F58">
              <w:rPr>
                <w:noProof/>
                <w:webHidden/>
              </w:rPr>
              <w:t>1</w:t>
            </w:r>
            <w:r w:rsidR="00797F58">
              <w:rPr>
                <w:noProof/>
                <w:webHidden/>
              </w:rPr>
              <w:fldChar w:fldCharType="end"/>
            </w:r>
          </w:hyperlink>
        </w:p>
        <w:p w14:paraId="1DEB63D2" w14:textId="42A16C15" w:rsidR="00797F58" w:rsidRDefault="00137622">
          <w:pPr>
            <w:pStyle w:val="TOC1"/>
            <w:tabs>
              <w:tab w:val="left" w:pos="440"/>
            </w:tabs>
            <w:rPr>
              <w:rFonts w:eastAsiaTheme="minorEastAsia"/>
              <w:noProof/>
              <w:lang w:val="en-US"/>
            </w:rPr>
          </w:pPr>
          <w:hyperlink w:anchor="_Toc459206078" w:history="1">
            <w:r w:rsidR="00797F58" w:rsidRPr="006858B6">
              <w:rPr>
                <w:rStyle w:val="Hyperlink"/>
                <w:noProof/>
              </w:rPr>
              <w:t>1.</w:t>
            </w:r>
            <w:r w:rsidR="00797F58">
              <w:rPr>
                <w:rFonts w:eastAsiaTheme="minorEastAsia"/>
                <w:noProof/>
                <w:lang w:val="en-US"/>
              </w:rPr>
              <w:tab/>
            </w:r>
            <w:r w:rsidR="00797F58" w:rsidRPr="006858B6">
              <w:rPr>
                <w:rStyle w:val="Hyperlink"/>
                <w:noProof/>
              </w:rPr>
              <w:t>Introduction and purpose</w:t>
            </w:r>
            <w:r w:rsidR="00797F58">
              <w:rPr>
                <w:noProof/>
                <w:webHidden/>
              </w:rPr>
              <w:tab/>
            </w:r>
            <w:r w:rsidR="00797F58">
              <w:rPr>
                <w:noProof/>
                <w:webHidden/>
              </w:rPr>
              <w:fldChar w:fldCharType="begin"/>
            </w:r>
            <w:r w:rsidR="00797F58">
              <w:rPr>
                <w:noProof/>
                <w:webHidden/>
              </w:rPr>
              <w:instrText xml:space="preserve"> PAGEREF _Toc459206078 \h </w:instrText>
            </w:r>
            <w:r w:rsidR="00797F58">
              <w:rPr>
                <w:noProof/>
                <w:webHidden/>
              </w:rPr>
            </w:r>
            <w:r w:rsidR="00797F58">
              <w:rPr>
                <w:noProof/>
                <w:webHidden/>
              </w:rPr>
              <w:fldChar w:fldCharType="separate"/>
            </w:r>
            <w:r w:rsidR="00797F58">
              <w:rPr>
                <w:noProof/>
                <w:webHidden/>
              </w:rPr>
              <w:t>1</w:t>
            </w:r>
            <w:r w:rsidR="00797F58">
              <w:rPr>
                <w:noProof/>
                <w:webHidden/>
              </w:rPr>
              <w:fldChar w:fldCharType="end"/>
            </w:r>
          </w:hyperlink>
        </w:p>
        <w:p w14:paraId="6A6120D0" w14:textId="0A55E5EF" w:rsidR="00797F58" w:rsidRDefault="00137622">
          <w:pPr>
            <w:pStyle w:val="TOC1"/>
            <w:tabs>
              <w:tab w:val="left" w:pos="440"/>
            </w:tabs>
            <w:rPr>
              <w:rFonts w:eastAsiaTheme="minorEastAsia"/>
              <w:noProof/>
              <w:lang w:val="en-US"/>
            </w:rPr>
          </w:pPr>
          <w:hyperlink w:anchor="_Toc459206079" w:history="1">
            <w:r w:rsidR="00797F58" w:rsidRPr="006858B6">
              <w:rPr>
                <w:rStyle w:val="Hyperlink"/>
                <w:noProof/>
              </w:rPr>
              <w:t>2.</w:t>
            </w:r>
            <w:r w:rsidR="00797F58">
              <w:rPr>
                <w:rFonts w:eastAsiaTheme="minorEastAsia"/>
                <w:noProof/>
                <w:lang w:val="en-US"/>
              </w:rPr>
              <w:tab/>
            </w:r>
            <w:r w:rsidR="00797F58" w:rsidRPr="006858B6">
              <w:rPr>
                <w:rStyle w:val="Hyperlink"/>
                <w:noProof/>
              </w:rPr>
              <w:t>Who is bound by this policy</w:t>
            </w:r>
            <w:r w:rsidR="00797F58">
              <w:rPr>
                <w:noProof/>
                <w:webHidden/>
              </w:rPr>
              <w:tab/>
            </w:r>
            <w:r w:rsidR="00797F58">
              <w:rPr>
                <w:noProof/>
                <w:webHidden/>
              </w:rPr>
              <w:fldChar w:fldCharType="begin"/>
            </w:r>
            <w:r w:rsidR="00797F58">
              <w:rPr>
                <w:noProof/>
                <w:webHidden/>
              </w:rPr>
              <w:instrText xml:space="preserve"> PAGEREF _Toc459206079 \h </w:instrText>
            </w:r>
            <w:r w:rsidR="00797F58">
              <w:rPr>
                <w:noProof/>
                <w:webHidden/>
              </w:rPr>
            </w:r>
            <w:r w:rsidR="00797F58">
              <w:rPr>
                <w:noProof/>
                <w:webHidden/>
              </w:rPr>
              <w:fldChar w:fldCharType="separate"/>
            </w:r>
            <w:r w:rsidR="00797F58">
              <w:rPr>
                <w:noProof/>
                <w:webHidden/>
              </w:rPr>
              <w:t>1</w:t>
            </w:r>
            <w:r w:rsidR="00797F58">
              <w:rPr>
                <w:noProof/>
                <w:webHidden/>
              </w:rPr>
              <w:fldChar w:fldCharType="end"/>
            </w:r>
          </w:hyperlink>
        </w:p>
        <w:p w14:paraId="2B34CE3D" w14:textId="79DCF50F" w:rsidR="00797F58" w:rsidRDefault="00137622">
          <w:pPr>
            <w:pStyle w:val="TOC1"/>
            <w:tabs>
              <w:tab w:val="left" w:pos="440"/>
            </w:tabs>
            <w:rPr>
              <w:rFonts w:eastAsiaTheme="minorEastAsia"/>
              <w:noProof/>
              <w:lang w:val="en-US"/>
            </w:rPr>
          </w:pPr>
          <w:hyperlink w:anchor="_Toc459206080" w:history="1">
            <w:r w:rsidR="00797F58" w:rsidRPr="006858B6">
              <w:rPr>
                <w:rStyle w:val="Hyperlink"/>
                <w:noProof/>
              </w:rPr>
              <w:t>3.</w:t>
            </w:r>
            <w:r w:rsidR="00797F58">
              <w:rPr>
                <w:rFonts w:eastAsiaTheme="minorEastAsia"/>
                <w:noProof/>
                <w:lang w:val="en-US"/>
              </w:rPr>
              <w:tab/>
            </w:r>
            <w:r w:rsidR="00797F58" w:rsidRPr="006858B6">
              <w:rPr>
                <w:rStyle w:val="Hyperlink"/>
                <w:noProof/>
              </w:rPr>
              <w:t>Organisational responsibilities</w:t>
            </w:r>
            <w:r w:rsidR="00797F58">
              <w:rPr>
                <w:noProof/>
                <w:webHidden/>
              </w:rPr>
              <w:tab/>
            </w:r>
            <w:r w:rsidR="00797F58">
              <w:rPr>
                <w:noProof/>
                <w:webHidden/>
              </w:rPr>
              <w:fldChar w:fldCharType="begin"/>
            </w:r>
            <w:r w:rsidR="00797F58">
              <w:rPr>
                <w:noProof/>
                <w:webHidden/>
              </w:rPr>
              <w:instrText xml:space="preserve"> PAGEREF _Toc459206080 \h </w:instrText>
            </w:r>
            <w:r w:rsidR="00797F58">
              <w:rPr>
                <w:noProof/>
                <w:webHidden/>
              </w:rPr>
            </w:r>
            <w:r w:rsidR="00797F58">
              <w:rPr>
                <w:noProof/>
                <w:webHidden/>
              </w:rPr>
              <w:fldChar w:fldCharType="separate"/>
            </w:r>
            <w:r w:rsidR="00797F58">
              <w:rPr>
                <w:noProof/>
                <w:webHidden/>
              </w:rPr>
              <w:t>1</w:t>
            </w:r>
            <w:r w:rsidR="00797F58">
              <w:rPr>
                <w:noProof/>
                <w:webHidden/>
              </w:rPr>
              <w:fldChar w:fldCharType="end"/>
            </w:r>
          </w:hyperlink>
        </w:p>
        <w:p w14:paraId="23D8CB9C" w14:textId="25EFCC59" w:rsidR="00797F58" w:rsidRDefault="00137622">
          <w:pPr>
            <w:pStyle w:val="TOC1"/>
            <w:tabs>
              <w:tab w:val="left" w:pos="440"/>
            </w:tabs>
            <w:rPr>
              <w:rFonts w:eastAsiaTheme="minorEastAsia"/>
              <w:noProof/>
              <w:lang w:val="en-US"/>
            </w:rPr>
          </w:pPr>
          <w:hyperlink w:anchor="_Toc459206081" w:history="1">
            <w:r w:rsidR="00797F58" w:rsidRPr="006858B6">
              <w:rPr>
                <w:rStyle w:val="Hyperlink"/>
                <w:noProof/>
              </w:rPr>
              <w:t>4.</w:t>
            </w:r>
            <w:r w:rsidR="00797F58">
              <w:rPr>
                <w:rFonts w:eastAsiaTheme="minorEastAsia"/>
                <w:noProof/>
                <w:lang w:val="en-US"/>
              </w:rPr>
              <w:tab/>
            </w:r>
            <w:r w:rsidR="00797F58" w:rsidRPr="006858B6">
              <w:rPr>
                <w:rStyle w:val="Hyperlink"/>
                <w:noProof/>
              </w:rPr>
              <w:t>Individual responsibilities</w:t>
            </w:r>
            <w:r w:rsidR="00797F58">
              <w:rPr>
                <w:noProof/>
                <w:webHidden/>
              </w:rPr>
              <w:tab/>
            </w:r>
            <w:r w:rsidR="00797F58">
              <w:rPr>
                <w:noProof/>
                <w:webHidden/>
              </w:rPr>
              <w:fldChar w:fldCharType="begin"/>
            </w:r>
            <w:r w:rsidR="00797F58">
              <w:rPr>
                <w:noProof/>
                <w:webHidden/>
              </w:rPr>
              <w:instrText xml:space="preserve"> PAGEREF _Toc459206081 \h </w:instrText>
            </w:r>
            <w:r w:rsidR="00797F58">
              <w:rPr>
                <w:noProof/>
                <w:webHidden/>
              </w:rPr>
            </w:r>
            <w:r w:rsidR="00797F58">
              <w:rPr>
                <w:noProof/>
                <w:webHidden/>
              </w:rPr>
              <w:fldChar w:fldCharType="separate"/>
            </w:r>
            <w:r w:rsidR="00797F58">
              <w:rPr>
                <w:noProof/>
                <w:webHidden/>
              </w:rPr>
              <w:t>2</w:t>
            </w:r>
            <w:r w:rsidR="00797F58">
              <w:rPr>
                <w:noProof/>
                <w:webHidden/>
              </w:rPr>
              <w:fldChar w:fldCharType="end"/>
            </w:r>
          </w:hyperlink>
        </w:p>
        <w:p w14:paraId="4F07E428" w14:textId="79E6D052" w:rsidR="00797F58" w:rsidRDefault="00137622">
          <w:pPr>
            <w:pStyle w:val="TOC1"/>
            <w:tabs>
              <w:tab w:val="left" w:pos="440"/>
            </w:tabs>
            <w:rPr>
              <w:rFonts w:eastAsiaTheme="minorEastAsia"/>
              <w:noProof/>
              <w:lang w:val="en-US"/>
            </w:rPr>
          </w:pPr>
          <w:hyperlink w:anchor="_Toc459206082" w:history="1">
            <w:r w:rsidR="00797F58" w:rsidRPr="006858B6">
              <w:rPr>
                <w:rStyle w:val="Hyperlink"/>
                <w:noProof/>
              </w:rPr>
              <w:t>5.</w:t>
            </w:r>
            <w:r w:rsidR="00797F58">
              <w:rPr>
                <w:rFonts w:eastAsiaTheme="minorEastAsia"/>
                <w:noProof/>
                <w:lang w:val="en-US"/>
              </w:rPr>
              <w:tab/>
            </w:r>
            <w:r w:rsidR="00797F58" w:rsidRPr="006858B6">
              <w:rPr>
                <w:rStyle w:val="Hyperlink"/>
                <w:noProof/>
              </w:rPr>
              <w:t>Prohibited conduct</w:t>
            </w:r>
            <w:r w:rsidR="00797F58">
              <w:rPr>
                <w:noProof/>
                <w:webHidden/>
              </w:rPr>
              <w:tab/>
            </w:r>
            <w:r w:rsidR="00797F58">
              <w:rPr>
                <w:noProof/>
                <w:webHidden/>
              </w:rPr>
              <w:fldChar w:fldCharType="begin"/>
            </w:r>
            <w:r w:rsidR="00797F58">
              <w:rPr>
                <w:noProof/>
                <w:webHidden/>
              </w:rPr>
              <w:instrText xml:space="preserve"> PAGEREF _Toc459206082 \h </w:instrText>
            </w:r>
            <w:r w:rsidR="00797F58">
              <w:rPr>
                <w:noProof/>
                <w:webHidden/>
              </w:rPr>
            </w:r>
            <w:r w:rsidR="00797F58">
              <w:rPr>
                <w:noProof/>
                <w:webHidden/>
              </w:rPr>
              <w:fldChar w:fldCharType="separate"/>
            </w:r>
            <w:r w:rsidR="00797F58">
              <w:rPr>
                <w:noProof/>
                <w:webHidden/>
              </w:rPr>
              <w:t>2</w:t>
            </w:r>
            <w:r w:rsidR="00797F58">
              <w:rPr>
                <w:noProof/>
                <w:webHidden/>
              </w:rPr>
              <w:fldChar w:fldCharType="end"/>
            </w:r>
          </w:hyperlink>
        </w:p>
        <w:p w14:paraId="7CC8AD1E" w14:textId="10B18F73" w:rsidR="00797F58" w:rsidRDefault="00137622">
          <w:pPr>
            <w:pStyle w:val="TOC1"/>
            <w:tabs>
              <w:tab w:val="left" w:pos="440"/>
            </w:tabs>
            <w:rPr>
              <w:rFonts w:eastAsiaTheme="minorEastAsia"/>
              <w:noProof/>
              <w:lang w:val="en-US"/>
            </w:rPr>
          </w:pPr>
          <w:hyperlink w:anchor="_Toc459206083" w:history="1">
            <w:r w:rsidR="00797F58" w:rsidRPr="006858B6">
              <w:rPr>
                <w:rStyle w:val="Hyperlink"/>
                <w:noProof/>
              </w:rPr>
              <w:t>6.</w:t>
            </w:r>
            <w:r w:rsidR="00797F58">
              <w:rPr>
                <w:rFonts w:eastAsiaTheme="minorEastAsia"/>
                <w:noProof/>
                <w:lang w:val="en-US"/>
              </w:rPr>
              <w:tab/>
            </w:r>
            <w:r w:rsidR="00797F58" w:rsidRPr="006858B6">
              <w:rPr>
                <w:rStyle w:val="Hyperlink"/>
                <w:noProof/>
              </w:rPr>
              <w:t>Reporting procedures</w:t>
            </w:r>
            <w:r w:rsidR="00797F58">
              <w:rPr>
                <w:noProof/>
                <w:webHidden/>
              </w:rPr>
              <w:tab/>
            </w:r>
            <w:r w:rsidR="00797F58">
              <w:rPr>
                <w:noProof/>
                <w:webHidden/>
              </w:rPr>
              <w:fldChar w:fldCharType="begin"/>
            </w:r>
            <w:r w:rsidR="00797F58">
              <w:rPr>
                <w:noProof/>
                <w:webHidden/>
              </w:rPr>
              <w:instrText xml:space="preserve"> PAGEREF _Toc459206083 \h </w:instrText>
            </w:r>
            <w:r w:rsidR="00797F58">
              <w:rPr>
                <w:noProof/>
                <w:webHidden/>
              </w:rPr>
            </w:r>
            <w:r w:rsidR="00797F58">
              <w:rPr>
                <w:noProof/>
                <w:webHidden/>
              </w:rPr>
              <w:fldChar w:fldCharType="separate"/>
            </w:r>
            <w:r w:rsidR="00797F58">
              <w:rPr>
                <w:noProof/>
                <w:webHidden/>
              </w:rPr>
              <w:t>3</w:t>
            </w:r>
            <w:r w:rsidR="00797F58">
              <w:rPr>
                <w:noProof/>
                <w:webHidden/>
              </w:rPr>
              <w:fldChar w:fldCharType="end"/>
            </w:r>
          </w:hyperlink>
        </w:p>
        <w:p w14:paraId="39A648E4" w14:textId="00F06281" w:rsidR="00797F58" w:rsidRDefault="00137622">
          <w:pPr>
            <w:pStyle w:val="TOC2"/>
            <w:tabs>
              <w:tab w:val="left" w:pos="880"/>
              <w:tab w:val="right" w:leader="dot" w:pos="9742"/>
            </w:tabs>
            <w:rPr>
              <w:rFonts w:eastAsiaTheme="minorEastAsia"/>
              <w:noProof/>
              <w:lang w:val="en-US"/>
            </w:rPr>
          </w:pPr>
          <w:hyperlink w:anchor="_Toc459206084" w:history="1">
            <w:r w:rsidR="00797F58" w:rsidRPr="006858B6">
              <w:rPr>
                <w:rStyle w:val="Hyperlink"/>
                <w:noProof/>
              </w:rPr>
              <w:t>6.1.</w:t>
            </w:r>
            <w:r w:rsidR="00797F58">
              <w:rPr>
                <w:rFonts w:eastAsiaTheme="minorEastAsia"/>
                <w:noProof/>
                <w:lang w:val="en-US"/>
              </w:rPr>
              <w:tab/>
            </w:r>
            <w:r w:rsidR="00797F58" w:rsidRPr="006858B6">
              <w:rPr>
                <w:rStyle w:val="Hyperlink"/>
                <w:noProof/>
              </w:rPr>
              <w:t>Handling reports</w:t>
            </w:r>
            <w:r w:rsidR="00797F58">
              <w:rPr>
                <w:noProof/>
                <w:webHidden/>
              </w:rPr>
              <w:tab/>
            </w:r>
            <w:r w:rsidR="00797F58">
              <w:rPr>
                <w:noProof/>
                <w:webHidden/>
              </w:rPr>
              <w:fldChar w:fldCharType="begin"/>
            </w:r>
            <w:r w:rsidR="00797F58">
              <w:rPr>
                <w:noProof/>
                <w:webHidden/>
              </w:rPr>
              <w:instrText xml:space="preserve"> PAGEREF _Toc459206084 \h </w:instrText>
            </w:r>
            <w:r w:rsidR="00797F58">
              <w:rPr>
                <w:noProof/>
                <w:webHidden/>
              </w:rPr>
            </w:r>
            <w:r w:rsidR="00797F58">
              <w:rPr>
                <w:noProof/>
                <w:webHidden/>
              </w:rPr>
              <w:fldChar w:fldCharType="separate"/>
            </w:r>
            <w:r w:rsidR="00797F58">
              <w:rPr>
                <w:noProof/>
                <w:webHidden/>
              </w:rPr>
              <w:t>3</w:t>
            </w:r>
            <w:r w:rsidR="00797F58">
              <w:rPr>
                <w:noProof/>
                <w:webHidden/>
              </w:rPr>
              <w:fldChar w:fldCharType="end"/>
            </w:r>
          </w:hyperlink>
        </w:p>
        <w:p w14:paraId="3B47295F" w14:textId="121D3602" w:rsidR="00797F58" w:rsidRDefault="00137622">
          <w:pPr>
            <w:pStyle w:val="TOC2"/>
            <w:tabs>
              <w:tab w:val="left" w:pos="880"/>
              <w:tab w:val="right" w:leader="dot" w:pos="9742"/>
            </w:tabs>
            <w:rPr>
              <w:rFonts w:eastAsiaTheme="minorEastAsia"/>
              <w:noProof/>
              <w:lang w:val="en-US"/>
            </w:rPr>
          </w:pPr>
          <w:hyperlink w:anchor="_Toc459206085" w:history="1">
            <w:r w:rsidR="00797F58" w:rsidRPr="006858B6">
              <w:rPr>
                <w:rStyle w:val="Hyperlink"/>
                <w:noProof/>
              </w:rPr>
              <w:t>6.2.</w:t>
            </w:r>
            <w:r w:rsidR="00797F58">
              <w:rPr>
                <w:rFonts w:eastAsiaTheme="minorEastAsia"/>
                <w:noProof/>
                <w:lang w:val="en-US"/>
              </w:rPr>
              <w:tab/>
            </w:r>
            <w:r w:rsidR="00797F58" w:rsidRPr="006858B6">
              <w:rPr>
                <w:rStyle w:val="Hyperlink"/>
                <w:noProof/>
              </w:rPr>
              <w:t>Improper reports and victimisation</w:t>
            </w:r>
            <w:r w:rsidR="00797F58">
              <w:rPr>
                <w:noProof/>
                <w:webHidden/>
              </w:rPr>
              <w:tab/>
            </w:r>
            <w:r w:rsidR="00797F58">
              <w:rPr>
                <w:noProof/>
                <w:webHidden/>
              </w:rPr>
              <w:fldChar w:fldCharType="begin"/>
            </w:r>
            <w:r w:rsidR="00797F58">
              <w:rPr>
                <w:noProof/>
                <w:webHidden/>
              </w:rPr>
              <w:instrText xml:space="preserve"> PAGEREF _Toc459206085 \h </w:instrText>
            </w:r>
            <w:r w:rsidR="00797F58">
              <w:rPr>
                <w:noProof/>
                <w:webHidden/>
              </w:rPr>
            </w:r>
            <w:r w:rsidR="00797F58">
              <w:rPr>
                <w:noProof/>
                <w:webHidden/>
              </w:rPr>
              <w:fldChar w:fldCharType="separate"/>
            </w:r>
            <w:r w:rsidR="00797F58">
              <w:rPr>
                <w:noProof/>
                <w:webHidden/>
              </w:rPr>
              <w:t>3</w:t>
            </w:r>
            <w:r w:rsidR="00797F58">
              <w:rPr>
                <w:noProof/>
                <w:webHidden/>
              </w:rPr>
              <w:fldChar w:fldCharType="end"/>
            </w:r>
          </w:hyperlink>
        </w:p>
        <w:p w14:paraId="340AF37C" w14:textId="492B4FBB" w:rsidR="00797F58" w:rsidRDefault="00137622">
          <w:pPr>
            <w:pStyle w:val="TOC2"/>
            <w:tabs>
              <w:tab w:val="left" w:pos="880"/>
              <w:tab w:val="right" w:leader="dot" w:pos="9742"/>
            </w:tabs>
            <w:rPr>
              <w:rFonts w:eastAsiaTheme="minorEastAsia"/>
              <w:noProof/>
              <w:lang w:val="en-US"/>
            </w:rPr>
          </w:pPr>
          <w:hyperlink w:anchor="_Toc459206086" w:history="1">
            <w:r w:rsidR="00797F58" w:rsidRPr="006858B6">
              <w:rPr>
                <w:rStyle w:val="Hyperlink"/>
                <w:noProof/>
              </w:rPr>
              <w:t>6.3.</w:t>
            </w:r>
            <w:r w:rsidR="00797F58">
              <w:rPr>
                <w:rFonts w:eastAsiaTheme="minorEastAsia"/>
                <w:noProof/>
                <w:lang w:val="en-US"/>
              </w:rPr>
              <w:tab/>
            </w:r>
            <w:r w:rsidR="00797F58" w:rsidRPr="006858B6">
              <w:rPr>
                <w:rStyle w:val="Hyperlink"/>
                <w:noProof/>
              </w:rPr>
              <w:t>Tribunals</w:t>
            </w:r>
            <w:r w:rsidR="00797F58">
              <w:rPr>
                <w:noProof/>
                <w:webHidden/>
              </w:rPr>
              <w:tab/>
            </w:r>
            <w:r w:rsidR="00797F58">
              <w:rPr>
                <w:noProof/>
                <w:webHidden/>
              </w:rPr>
              <w:fldChar w:fldCharType="begin"/>
            </w:r>
            <w:r w:rsidR="00797F58">
              <w:rPr>
                <w:noProof/>
                <w:webHidden/>
              </w:rPr>
              <w:instrText xml:space="preserve"> PAGEREF _Toc459206086 \h </w:instrText>
            </w:r>
            <w:r w:rsidR="00797F58">
              <w:rPr>
                <w:noProof/>
                <w:webHidden/>
              </w:rPr>
            </w:r>
            <w:r w:rsidR="00797F58">
              <w:rPr>
                <w:noProof/>
                <w:webHidden/>
              </w:rPr>
              <w:fldChar w:fldCharType="separate"/>
            </w:r>
            <w:r w:rsidR="00797F58">
              <w:rPr>
                <w:noProof/>
                <w:webHidden/>
              </w:rPr>
              <w:t>3</w:t>
            </w:r>
            <w:r w:rsidR="00797F58">
              <w:rPr>
                <w:noProof/>
                <w:webHidden/>
              </w:rPr>
              <w:fldChar w:fldCharType="end"/>
            </w:r>
          </w:hyperlink>
        </w:p>
        <w:p w14:paraId="232BAAF3" w14:textId="0979A2FB" w:rsidR="00797F58" w:rsidRDefault="00137622">
          <w:pPr>
            <w:pStyle w:val="TOC2"/>
            <w:tabs>
              <w:tab w:val="left" w:pos="880"/>
              <w:tab w:val="right" w:leader="dot" w:pos="9742"/>
            </w:tabs>
            <w:rPr>
              <w:rFonts w:eastAsiaTheme="minorEastAsia"/>
              <w:noProof/>
              <w:lang w:val="en-US"/>
            </w:rPr>
          </w:pPr>
          <w:hyperlink w:anchor="_Toc459206087" w:history="1">
            <w:r w:rsidR="00797F58" w:rsidRPr="006858B6">
              <w:rPr>
                <w:rStyle w:val="Hyperlink"/>
                <w:noProof/>
              </w:rPr>
              <w:t>6.4.</w:t>
            </w:r>
            <w:r w:rsidR="00797F58">
              <w:rPr>
                <w:rFonts w:eastAsiaTheme="minorEastAsia"/>
                <w:noProof/>
                <w:lang w:val="en-US"/>
              </w:rPr>
              <w:tab/>
            </w:r>
            <w:r w:rsidR="00797F58" w:rsidRPr="006858B6">
              <w:rPr>
                <w:rStyle w:val="Hyperlink"/>
                <w:noProof/>
              </w:rPr>
              <w:t>Ongoing responsibility to report</w:t>
            </w:r>
            <w:r w:rsidR="00797F58">
              <w:rPr>
                <w:noProof/>
                <w:webHidden/>
              </w:rPr>
              <w:tab/>
            </w:r>
            <w:r w:rsidR="00797F58">
              <w:rPr>
                <w:noProof/>
                <w:webHidden/>
              </w:rPr>
              <w:fldChar w:fldCharType="begin"/>
            </w:r>
            <w:r w:rsidR="00797F58">
              <w:rPr>
                <w:noProof/>
                <w:webHidden/>
              </w:rPr>
              <w:instrText xml:space="preserve"> PAGEREF _Toc459206087 \h </w:instrText>
            </w:r>
            <w:r w:rsidR="00797F58">
              <w:rPr>
                <w:noProof/>
                <w:webHidden/>
              </w:rPr>
            </w:r>
            <w:r w:rsidR="00797F58">
              <w:rPr>
                <w:noProof/>
                <w:webHidden/>
              </w:rPr>
              <w:fldChar w:fldCharType="separate"/>
            </w:r>
            <w:r w:rsidR="00797F58">
              <w:rPr>
                <w:noProof/>
                <w:webHidden/>
              </w:rPr>
              <w:t>4</w:t>
            </w:r>
            <w:r w:rsidR="00797F58">
              <w:rPr>
                <w:noProof/>
                <w:webHidden/>
              </w:rPr>
              <w:fldChar w:fldCharType="end"/>
            </w:r>
          </w:hyperlink>
        </w:p>
        <w:p w14:paraId="5D49EA04" w14:textId="6F4965FA" w:rsidR="00797F58" w:rsidRDefault="00137622">
          <w:pPr>
            <w:pStyle w:val="TOC1"/>
            <w:tabs>
              <w:tab w:val="left" w:pos="440"/>
            </w:tabs>
            <w:rPr>
              <w:rFonts w:eastAsiaTheme="minorEastAsia"/>
              <w:noProof/>
              <w:lang w:val="en-US"/>
            </w:rPr>
          </w:pPr>
          <w:hyperlink w:anchor="_Toc459206088" w:history="1">
            <w:r w:rsidR="00797F58" w:rsidRPr="006858B6">
              <w:rPr>
                <w:rStyle w:val="Hyperlink"/>
                <w:noProof/>
              </w:rPr>
              <w:t>7.</w:t>
            </w:r>
            <w:r w:rsidR="00797F58">
              <w:rPr>
                <w:rFonts w:eastAsiaTheme="minorEastAsia"/>
                <w:noProof/>
                <w:lang w:val="en-US"/>
              </w:rPr>
              <w:tab/>
            </w:r>
            <w:r w:rsidR="00797F58" w:rsidRPr="006858B6">
              <w:rPr>
                <w:rStyle w:val="Hyperlink"/>
                <w:noProof/>
              </w:rPr>
              <w:t>What is a breach of this policy?</w:t>
            </w:r>
            <w:r w:rsidR="00797F58">
              <w:rPr>
                <w:noProof/>
                <w:webHidden/>
              </w:rPr>
              <w:tab/>
            </w:r>
            <w:r w:rsidR="00797F58">
              <w:rPr>
                <w:noProof/>
                <w:webHidden/>
              </w:rPr>
              <w:fldChar w:fldCharType="begin"/>
            </w:r>
            <w:r w:rsidR="00797F58">
              <w:rPr>
                <w:noProof/>
                <w:webHidden/>
              </w:rPr>
              <w:instrText xml:space="preserve"> PAGEREF _Toc459206088 \h </w:instrText>
            </w:r>
            <w:r w:rsidR="00797F58">
              <w:rPr>
                <w:noProof/>
                <w:webHidden/>
              </w:rPr>
            </w:r>
            <w:r w:rsidR="00797F58">
              <w:rPr>
                <w:noProof/>
                <w:webHidden/>
              </w:rPr>
              <w:fldChar w:fldCharType="separate"/>
            </w:r>
            <w:r w:rsidR="00797F58">
              <w:rPr>
                <w:noProof/>
                <w:webHidden/>
              </w:rPr>
              <w:t>4</w:t>
            </w:r>
            <w:r w:rsidR="00797F58">
              <w:rPr>
                <w:noProof/>
                <w:webHidden/>
              </w:rPr>
              <w:fldChar w:fldCharType="end"/>
            </w:r>
          </w:hyperlink>
        </w:p>
        <w:p w14:paraId="77A38F10" w14:textId="5AF0905F" w:rsidR="00797F58" w:rsidRDefault="00137622">
          <w:pPr>
            <w:pStyle w:val="TOC1"/>
            <w:tabs>
              <w:tab w:val="left" w:pos="440"/>
            </w:tabs>
            <w:rPr>
              <w:rFonts w:eastAsiaTheme="minorEastAsia"/>
              <w:noProof/>
              <w:lang w:val="en-US"/>
            </w:rPr>
          </w:pPr>
          <w:hyperlink w:anchor="_Toc459206089" w:history="1">
            <w:r w:rsidR="00797F58" w:rsidRPr="006858B6">
              <w:rPr>
                <w:rStyle w:val="Hyperlink"/>
                <w:noProof/>
              </w:rPr>
              <w:t>8.</w:t>
            </w:r>
            <w:r w:rsidR="00797F58">
              <w:rPr>
                <w:rFonts w:eastAsiaTheme="minorEastAsia"/>
                <w:noProof/>
                <w:lang w:val="en-US"/>
              </w:rPr>
              <w:tab/>
            </w:r>
            <w:r w:rsidR="00797F58" w:rsidRPr="006858B6">
              <w:rPr>
                <w:rStyle w:val="Hyperlink"/>
                <w:noProof/>
              </w:rPr>
              <w:t>Disciplinary measures</w:t>
            </w:r>
            <w:r w:rsidR="00797F58">
              <w:rPr>
                <w:noProof/>
                <w:webHidden/>
              </w:rPr>
              <w:tab/>
            </w:r>
            <w:r w:rsidR="00797F58">
              <w:rPr>
                <w:noProof/>
                <w:webHidden/>
              </w:rPr>
              <w:fldChar w:fldCharType="begin"/>
            </w:r>
            <w:r w:rsidR="00797F58">
              <w:rPr>
                <w:noProof/>
                <w:webHidden/>
              </w:rPr>
              <w:instrText xml:space="preserve"> PAGEREF _Toc459206089 \h </w:instrText>
            </w:r>
            <w:r w:rsidR="00797F58">
              <w:rPr>
                <w:noProof/>
                <w:webHidden/>
              </w:rPr>
            </w:r>
            <w:r w:rsidR="00797F58">
              <w:rPr>
                <w:noProof/>
                <w:webHidden/>
              </w:rPr>
              <w:fldChar w:fldCharType="separate"/>
            </w:r>
            <w:r w:rsidR="00797F58">
              <w:rPr>
                <w:noProof/>
                <w:webHidden/>
              </w:rPr>
              <w:t>4</w:t>
            </w:r>
            <w:r w:rsidR="00797F58">
              <w:rPr>
                <w:noProof/>
                <w:webHidden/>
              </w:rPr>
              <w:fldChar w:fldCharType="end"/>
            </w:r>
          </w:hyperlink>
        </w:p>
        <w:p w14:paraId="58B4636E" w14:textId="210B26DE" w:rsidR="00797F58" w:rsidRDefault="00137622">
          <w:pPr>
            <w:pStyle w:val="TOC2"/>
            <w:tabs>
              <w:tab w:val="left" w:pos="880"/>
              <w:tab w:val="right" w:leader="dot" w:pos="9742"/>
            </w:tabs>
            <w:rPr>
              <w:rFonts w:eastAsiaTheme="minorEastAsia"/>
              <w:noProof/>
              <w:lang w:val="en-US"/>
            </w:rPr>
          </w:pPr>
          <w:hyperlink w:anchor="_Toc459206090" w:history="1">
            <w:r w:rsidR="00797F58" w:rsidRPr="006858B6">
              <w:rPr>
                <w:rStyle w:val="Hyperlink"/>
                <w:noProof/>
              </w:rPr>
              <w:t>8.1.</w:t>
            </w:r>
            <w:r w:rsidR="00797F58">
              <w:rPr>
                <w:rFonts w:eastAsiaTheme="minorEastAsia"/>
                <w:noProof/>
                <w:lang w:val="en-US"/>
              </w:rPr>
              <w:tab/>
            </w:r>
            <w:r w:rsidR="00797F58" w:rsidRPr="006858B6">
              <w:rPr>
                <w:rStyle w:val="Hyperlink"/>
                <w:noProof/>
              </w:rPr>
              <w:t>Individual</w:t>
            </w:r>
            <w:r w:rsidR="00797F58">
              <w:rPr>
                <w:noProof/>
                <w:webHidden/>
              </w:rPr>
              <w:tab/>
            </w:r>
            <w:r w:rsidR="00797F58">
              <w:rPr>
                <w:noProof/>
                <w:webHidden/>
              </w:rPr>
              <w:fldChar w:fldCharType="begin"/>
            </w:r>
            <w:r w:rsidR="00797F58">
              <w:rPr>
                <w:noProof/>
                <w:webHidden/>
              </w:rPr>
              <w:instrText xml:space="preserve"> PAGEREF _Toc459206090 \h </w:instrText>
            </w:r>
            <w:r w:rsidR="00797F58">
              <w:rPr>
                <w:noProof/>
                <w:webHidden/>
              </w:rPr>
            </w:r>
            <w:r w:rsidR="00797F58">
              <w:rPr>
                <w:noProof/>
                <w:webHidden/>
              </w:rPr>
              <w:fldChar w:fldCharType="separate"/>
            </w:r>
            <w:r w:rsidR="00797F58">
              <w:rPr>
                <w:noProof/>
                <w:webHidden/>
              </w:rPr>
              <w:t>4</w:t>
            </w:r>
            <w:r w:rsidR="00797F58">
              <w:rPr>
                <w:noProof/>
                <w:webHidden/>
              </w:rPr>
              <w:fldChar w:fldCharType="end"/>
            </w:r>
          </w:hyperlink>
        </w:p>
        <w:p w14:paraId="1B574E4D" w14:textId="2D03FC06" w:rsidR="00797F58" w:rsidRDefault="00137622">
          <w:pPr>
            <w:pStyle w:val="TOC2"/>
            <w:tabs>
              <w:tab w:val="left" w:pos="880"/>
              <w:tab w:val="right" w:leader="dot" w:pos="9742"/>
            </w:tabs>
            <w:rPr>
              <w:rFonts w:eastAsiaTheme="minorEastAsia"/>
              <w:noProof/>
              <w:lang w:val="en-US"/>
            </w:rPr>
          </w:pPr>
          <w:hyperlink w:anchor="_Toc459206091" w:history="1">
            <w:r w:rsidR="00797F58" w:rsidRPr="006858B6">
              <w:rPr>
                <w:rStyle w:val="Hyperlink"/>
                <w:noProof/>
              </w:rPr>
              <w:t>8.2.</w:t>
            </w:r>
            <w:r w:rsidR="00797F58">
              <w:rPr>
                <w:rFonts w:eastAsiaTheme="minorEastAsia"/>
                <w:noProof/>
                <w:lang w:val="en-US"/>
              </w:rPr>
              <w:tab/>
            </w:r>
            <w:r w:rsidR="00797F58" w:rsidRPr="006858B6">
              <w:rPr>
                <w:rStyle w:val="Hyperlink"/>
                <w:noProof/>
              </w:rPr>
              <w:t>Organisation</w:t>
            </w:r>
            <w:r w:rsidR="00797F58">
              <w:rPr>
                <w:noProof/>
                <w:webHidden/>
              </w:rPr>
              <w:tab/>
            </w:r>
            <w:r w:rsidR="00797F58">
              <w:rPr>
                <w:noProof/>
                <w:webHidden/>
              </w:rPr>
              <w:fldChar w:fldCharType="begin"/>
            </w:r>
            <w:r w:rsidR="00797F58">
              <w:rPr>
                <w:noProof/>
                <w:webHidden/>
              </w:rPr>
              <w:instrText xml:space="preserve"> PAGEREF _Toc459206091 \h </w:instrText>
            </w:r>
            <w:r w:rsidR="00797F58">
              <w:rPr>
                <w:noProof/>
                <w:webHidden/>
              </w:rPr>
            </w:r>
            <w:r w:rsidR="00797F58">
              <w:rPr>
                <w:noProof/>
                <w:webHidden/>
              </w:rPr>
              <w:fldChar w:fldCharType="separate"/>
            </w:r>
            <w:r w:rsidR="00797F58">
              <w:rPr>
                <w:noProof/>
                <w:webHidden/>
              </w:rPr>
              <w:t>5</w:t>
            </w:r>
            <w:r w:rsidR="00797F58">
              <w:rPr>
                <w:noProof/>
                <w:webHidden/>
              </w:rPr>
              <w:fldChar w:fldCharType="end"/>
            </w:r>
          </w:hyperlink>
        </w:p>
        <w:p w14:paraId="7F63A38E" w14:textId="766C24F5" w:rsidR="00797F58" w:rsidRDefault="00137622">
          <w:pPr>
            <w:pStyle w:val="TOC2"/>
            <w:tabs>
              <w:tab w:val="left" w:pos="880"/>
              <w:tab w:val="right" w:leader="dot" w:pos="9742"/>
            </w:tabs>
            <w:rPr>
              <w:rFonts w:eastAsiaTheme="minorEastAsia"/>
              <w:noProof/>
              <w:lang w:val="en-US"/>
            </w:rPr>
          </w:pPr>
          <w:hyperlink w:anchor="_Toc459206092" w:history="1">
            <w:r w:rsidR="00797F58" w:rsidRPr="006858B6">
              <w:rPr>
                <w:rStyle w:val="Hyperlink"/>
                <w:noProof/>
              </w:rPr>
              <w:t>8.3.</w:t>
            </w:r>
            <w:r w:rsidR="00797F58">
              <w:rPr>
                <w:rFonts w:eastAsiaTheme="minorEastAsia"/>
                <w:noProof/>
                <w:lang w:val="en-US"/>
              </w:rPr>
              <w:tab/>
            </w:r>
            <w:r w:rsidR="00797F58" w:rsidRPr="006858B6">
              <w:rPr>
                <w:rStyle w:val="Hyperlink"/>
                <w:noProof/>
              </w:rPr>
              <w:t>Factors to consider</w:t>
            </w:r>
            <w:r w:rsidR="00797F58">
              <w:rPr>
                <w:noProof/>
                <w:webHidden/>
              </w:rPr>
              <w:tab/>
            </w:r>
            <w:r w:rsidR="00797F58">
              <w:rPr>
                <w:noProof/>
                <w:webHidden/>
              </w:rPr>
              <w:fldChar w:fldCharType="begin"/>
            </w:r>
            <w:r w:rsidR="00797F58">
              <w:rPr>
                <w:noProof/>
                <w:webHidden/>
              </w:rPr>
              <w:instrText xml:space="preserve"> PAGEREF _Toc459206092 \h </w:instrText>
            </w:r>
            <w:r w:rsidR="00797F58">
              <w:rPr>
                <w:noProof/>
                <w:webHidden/>
              </w:rPr>
            </w:r>
            <w:r w:rsidR="00797F58">
              <w:rPr>
                <w:noProof/>
                <w:webHidden/>
              </w:rPr>
              <w:fldChar w:fldCharType="separate"/>
            </w:r>
            <w:r w:rsidR="00797F58">
              <w:rPr>
                <w:noProof/>
                <w:webHidden/>
              </w:rPr>
              <w:t>5</w:t>
            </w:r>
            <w:r w:rsidR="00797F58">
              <w:rPr>
                <w:noProof/>
                <w:webHidden/>
              </w:rPr>
              <w:fldChar w:fldCharType="end"/>
            </w:r>
          </w:hyperlink>
        </w:p>
        <w:p w14:paraId="2C8678A5" w14:textId="68E89DDB" w:rsidR="00797F58" w:rsidRDefault="00137622">
          <w:pPr>
            <w:pStyle w:val="TOC1"/>
            <w:tabs>
              <w:tab w:val="left" w:pos="440"/>
            </w:tabs>
            <w:rPr>
              <w:rFonts w:eastAsiaTheme="minorEastAsia"/>
              <w:noProof/>
              <w:lang w:val="en-US"/>
            </w:rPr>
          </w:pPr>
          <w:hyperlink w:anchor="_Toc459206093" w:history="1">
            <w:r w:rsidR="00797F58" w:rsidRPr="006858B6">
              <w:rPr>
                <w:rStyle w:val="Hyperlink"/>
                <w:noProof/>
              </w:rPr>
              <w:t>9.</w:t>
            </w:r>
            <w:r w:rsidR="00797F58">
              <w:rPr>
                <w:rFonts w:eastAsiaTheme="minorEastAsia"/>
                <w:noProof/>
                <w:lang w:val="en-US"/>
              </w:rPr>
              <w:tab/>
            </w:r>
            <w:r w:rsidR="00797F58" w:rsidRPr="006858B6">
              <w:rPr>
                <w:rStyle w:val="Hyperlink"/>
                <w:noProof/>
              </w:rPr>
              <w:t>Dictionary of terms</w:t>
            </w:r>
            <w:r w:rsidR="00797F58">
              <w:rPr>
                <w:noProof/>
                <w:webHidden/>
              </w:rPr>
              <w:tab/>
            </w:r>
            <w:r w:rsidR="00797F58">
              <w:rPr>
                <w:noProof/>
                <w:webHidden/>
              </w:rPr>
              <w:fldChar w:fldCharType="begin"/>
            </w:r>
            <w:r w:rsidR="00797F58">
              <w:rPr>
                <w:noProof/>
                <w:webHidden/>
              </w:rPr>
              <w:instrText xml:space="preserve"> PAGEREF _Toc459206093 \h </w:instrText>
            </w:r>
            <w:r w:rsidR="00797F58">
              <w:rPr>
                <w:noProof/>
                <w:webHidden/>
              </w:rPr>
            </w:r>
            <w:r w:rsidR="00797F58">
              <w:rPr>
                <w:noProof/>
                <w:webHidden/>
              </w:rPr>
              <w:fldChar w:fldCharType="separate"/>
            </w:r>
            <w:r w:rsidR="00797F58">
              <w:rPr>
                <w:noProof/>
                <w:webHidden/>
              </w:rPr>
              <w:t>5</w:t>
            </w:r>
            <w:r w:rsidR="00797F58">
              <w:rPr>
                <w:noProof/>
                <w:webHidden/>
              </w:rPr>
              <w:fldChar w:fldCharType="end"/>
            </w:r>
          </w:hyperlink>
        </w:p>
        <w:p w14:paraId="3DCF27BC" w14:textId="42930E2D" w:rsidR="00797F58" w:rsidRDefault="00137622">
          <w:pPr>
            <w:pStyle w:val="TOC1"/>
            <w:rPr>
              <w:rFonts w:eastAsiaTheme="minorEastAsia"/>
              <w:noProof/>
              <w:lang w:val="en-US"/>
            </w:rPr>
          </w:pPr>
          <w:hyperlink w:anchor="_Toc459206094" w:history="1">
            <w:r w:rsidR="00797F58" w:rsidRPr="006858B6">
              <w:rPr>
                <w:rStyle w:val="Hyperlink"/>
                <w:noProof/>
              </w:rPr>
              <w:t>Part B: Complaint handling procedures</w:t>
            </w:r>
            <w:r w:rsidR="00797F58">
              <w:rPr>
                <w:noProof/>
                <w:webHidden/>
              </w:rPr>
              <w:tab/>
            </w:r>
            <w:r w:rsidR="00797F58">
              <w:rPr>
                <w:noProof/>
                <w:webHidden/>
              </w:rPr>
              <w:fldChar w:fldCharType="begin"/>
            </w:r>
            <w:r w:rsidR="00797F58">
              <w:rPr>
                <w:noProof/>
                <w:webHidden/>
              </w:rPr>
              <w:instrText xml:space="preserve"> PAGEREF _Toc459206094 \h </w:instrText>
            </w:r>
            <w:r w:rsidR="00797F58">
              <w:rPr>
                <w:noProof/>
                <w:webHidden/>
              </w:rPr>
            </w:r>
            <w:r w:rsidR="00797F58">
              <w:rPr>
                <w:noProof/>
                <w:webHidden/>
              </w:rPr>
              <w:fldChar w:fldCharType="separate"/>
            </w:r>
            <w:r w:rsidR="00797F58">
              <w:rPr>
                <w:noProof/>
                <w:webHidden/>
              </w:rPr>
              <w:t>7</w:t>
            </w:r>
            <w:r w:rsidR="00797F58">
              <w:rPr>
                <w:noProof/>
                <w:webHidden/>
              </w:rPr>
              <w:fldChar w:fldCharType="end"/>
            </w:r>
          </w:hyperlink>
        </w:p>
        <w:p w14:paraId="4F343050" w14:textId="1AC0CF68" w:rsidR="00797F58" w:rsidRDefault="00137622">
          <w:pPr>
            <w:pStyle w:val="TOC1"/>
            <w:rPr>
              <w:rFonts w:eastAsiaTheme="minorEastAsia"/>
              <w:noProof/>
              <w:lang w:val="en-US"/>
            </w:rPr>
          </w:pPr>
          <w:hyperlink w:anchor="_Toc459206095" w:history="1">
            <w:r w:rsidR="00797F58" w:rsidRPr="006858B6">
              <w:rPr>
                <w:rStyle w:val="Hyperlink"/>
                <w:noProof/>
              </w:rPr>
              <w:t>AMFP B1: Reporting Procedure</w:t>
            </w:r>
            <w:r w:rsidR="00797F58">
              <w:rPr>
                <w:noProof/>
                <w:webHidden/>
              </w:rPr>
              <w:tab/>
            </w:r>
            <w:r w:rsidR="00797F58">
              <w:rPr>
                <w:noProof/>
                <w:webHidden/>
              </w:rPr>
              <w:fldChar w:fldCharType="begin"/>
            </w:r>
            <w:r w:rsidR="00797F58">
              <w:rPr>
                <w:noProof/>
                <w:webHidden/>
              </w:rPr>
              <w:instrText xml:space="preserve"> PAGEREF _Toc459206095 \h </w:instrText>
            </w:r>
            <w:r w:rsidR="00797F58">
              <w:rPr>
                <w:noProof/>
                <w:webHidden/>
              </w:rPr>
            </w:r>
            <w:r w:rsidR="00797F58">
              <w:rPr>
                <w:noProof/>
                <w:webHidden/>
              </w:rPr>
              <w:fldChar w:fldCharType="separate"/>
            </w:r>
            <w:r w:rsidR="00797F58">
              <w:rPr>
                <w:noProof/>
                <w:webHidden/>
              </w:rPr>
              <w:t>8</w:t>
            </w:r>
            <w:r w:rsidR="00797F58">
              <w:rPr>
                <w:noProof/>
                <w:webHidden/>
              </w:rPr>
              <w:fldChar w:fldCharType="end"/>
            </w:r>
          </w:hyperlink>
        </w:p>
        <w:p w14:paraId="202E3ED0" w14:textId="7B681EE5" w:rsidR="00797F58" w:rsidRDefault="00137622">
          <w:pPr>
            <w:pStyle w:val="TOC1"/>
            <w:rPr>
              <w:rFonts w:eastAsiaTheme="minorEastAsia"/>
              <w:noProof/>
              <w:lang w:val="en-US"/>
            </w:rPr>
          </w:pPr>
          <w:hyperlink w:anchor="_Toc459206096" w:history="1">
            <w:r w:rsidR="00797F58" w:rsidRPr="006858B6">
              <w:rPr>
                <w:rStyle w:val="Hyperlink"/>
                <w:noProof/>
              </w:rPr>
              <w:t>AMFP B2: Investigation process</w:t>
            </w:r>
            <w:r w:rsidR="00797F58">
              <w:rPr>
                <w:noProof/>
                <w:webHidden/>
              </w:rPr>
              <w:tab/>
            </w:r>
            <w:r w:rsidR="00797F58">
              <w:rPr>
                <w:noProof/>
                <w:webHidden/>
              </w:rPr>
              <w:fldChar w:fldCharType="begin"/>
            </w:r>
            <w:r w:rsidR="00797F58">
              <w:rPr>
                <w:noProof/>
                <w:webHidden/>
              </w:rPr>
              <w:instrText xml:space="preserve"> PAGEREF _Toc459206096 \h </w:instrText>
            </w:r>
            <w:r w:rsidR="00797F58">
              <w:rPr>
                <w:noProof/>
                <w:webHidden/>
              </w:rPr>
            </w:r>
            <w:r w:rsidR="00797F58">
              <w:rPr>
                <w:noProof/>
                <w:webHidden/>
              </w:rPr>
              <w:fldChar w:fldCharType="separate"/>
            </w:r>
            <w:r w:rsidR="00797F58">
              <w:rPr>
                <w:noProof/>
                <w:webHidden/>
              </w:rPr>
              <w:t>11</w:t>
            </w:r>
            <w:r w:rsidR="00797F58">
              <w:rPr>
                <w:noProof/>
                <w:webHidden/>
              </w:rPr>
              <w:fldChar w:fldCharType="end"/>
            </w:r>
          </w:hyperlink>
        </w:p>
        <w:p w14:paraId="292C6B8F" w14:textId="5F2C0477" w:rsidR="00797F58" w:rsidRDefault="00137622">
          <w:pPr>
            <w:pStyle w:val="TOC1"/>
            <w:rPr>
              <w:rFonts w:eastAsiaTheme="minorEastAsia"/>
              <w:noProof/>
              <w:lang w:val="en-US"/>
            </w:rPr>
          </w:pPr>
          <w:hyperlink w:anchor="_Toc459206097" w:history="1">
            <w:r w:rsidR="00797F58" w:rsidRPr="006858B6">
              <w:rPr>
                <w:rStyle w:val="Hyperlink"/>
                <w:noProof/>
              </w:rPr>
              <w:t>AMFP B3: Tribunal procedures</w:t>
            </w:r>
            <w:r w:rsidR="00797F58">
              <w:rPr>
                <w:noProof/>
                <w:webHidden/>
              </w:rPr>
              <w:tab/>
            </w:r>
            <w:r w:rsidR="00797F58">
              <w:rPr>
                <w:noProof/>
                <w:webHidden/>
              </w:rPr>
              <w:fldChar w:fldCharType="begin"/>
            </w:r>
            <w:r w:rsidR="00797F58">
              <w:rPr>
                <w:noProof/>
                <w:webHidden/>
              </w:rPr>
              <w:instrText xml:space="preserve"> PAGEREF _Toc459206097 \h </w:instrText>
            </w:r>
            <w:r w:rsidR="00797F58">
              <w:rPr>
                <w:noProof/>
                <w:webHidden/>
              </w:rPr>
            </w:r>
            <w:r w:rsidR="00797F58">
              <w:rPr>
                <w:noProof/>
                <w:webHidden/>
              </w:rPr>
              <w:fldChar w:fldCharType="separate"/>
            </w:r>
            <w:r w:rsidR="00797F58">
              <w:rPr>
                <w:noProof/>
                <w:webHidden/>
              </w:rPr>
              <w:t>12</w:t>
            </w:r>
            <w:r w:rsidR="00797F58">
              <w:rPr>
                <w:noProof/>
                <w:webHidden/>
              </w:rPr>
              <w:fldChar w:fldCharType="end"/>
            </w:r>
          </w:hyperlink>
        </w:p>
        <w:p w14:paraId="2827170E" w14:textId="65152F61" w:rsidR="00797F58" w:rsidRDefault="00137622">
          <w:pPr>
            <w:pStyle w:val="TOC1"/>
            <w:rPr>
              <w:rFonts w:eastAsiaTheme="minorEastAsia"/>
              <w:noProof/>
              <w:lang w:val="en-US"/>
            </w:rPr>
          </w:pPr>
          <w:hyperlink w:anchor="_Toc459206098" w:history="1">
            <w:r w:rsidR="00797F58" w:rsidRPr="006858B6">
              <w:rPr>
                <w:rStyle w:val="Hyperlink"/>
                <w:noProof/>
              </w:rPr>
              <w:t>AMFP B4: Schedule of Fees</w:t>
            </w:r>
            <w:r w:rsidR="00797F58">
              <w:rPr>
                <w:noProof/>
                <w:webHidden/>
              </w:rPr>
              <w:tab/>
            </w:r>
            <w:r w:rsidR="00797F58">
              <w:rPr>
                <w:noProof/>
                <w:webHidden/>
              </w:rPr>
              <w:fldChar w:fldCharType="begin"/>
            </w:r>
            <w:r w:rsidR="00797F58">
              <w:rPr>
                <w:noProof/>
                <w:webHidden/>
              </w:rPr>
              <w:instrText xml:space="preserve"> PAGEREF _Toc459206098 \h </w:instrText>
            </w:r>
            <w:r w:rsidR="00797F58">
              <w:rPr>
                <w:noProof/>
                <w:webHidden/>
              </w:rPr>
            </w:r>
            <w:r w:rsidR="00797F58">
              <w:rPr>
                <w:noProof/>
                <w:webHidden/>
              </w:rPr>
              <w:fldChar w:fldCharType="separate"/>
            </w:r>
            <w:r w:rsidR="00797F58">
              <w:rPr>
                <w:noProof/>
                <w:webHidden/>
              </w:rPr>
              <w:t>16</w:t>
            </w:r>
            <w:r w:rsidR="00797F58">
              <w:rPr>
                <w:noProof/>
                <w:webHidden/>
              </w:rPr>
              <w:fldChar w:fldCharType="end"/>
            </w:r>
          </w:hyperlink>
        </w:p>
        <w:p w14:paraId="7CC29F8C" w14:textId="67FCF587" w:rsidR="003D08A7" w:rsidRDefault="003D08A7" w:rsidP="00526B7E">
          <w:pPr>
            <w:tabs>
              <w:tab w:val="right" w:leader="dot" w:pos="9639"/>
            </w:tabs>
            <w:ind w:right="-29"/>
            <w:sectPr w:rsidR="003D08A7" w:rsidSect="00864DB3">
              <w:footerReference w:type="default" r:id="rId14"/>
              <w:pgSz w:w="11906" w:h="16838"/>
              <w:pgMar w:top="1191" w:right="1077" w:bottom="1440" w:left="1077" w:header="709" w:footer="709" w:gutter="0"/>
              <w:pgNumType w:fmt="lowerRoman"/>
              <w:cols w:space="708"/>
              <w:docGrid w:linePitch="360"/>
            </w:sectPr>
          </w:pPr>
          <w:r>
            <w:rPr>
              <w:b/>
              <w:bCs/>
              <w:noProof/>
            </w:rPr>
            <w:fldChar w:fldCharType="end"/>
          </w:r>
        </w:p>
      </w:sdtContent>
    </w:sdt>
    <w:p w14:paraId="07C9CBFA" w14:textId="5AF521AD" w:rsidR="00C35E88" w:rsidRPr="00C35E88" w:rsidRDefault="00C35E88" w:rsidP="00C35E88">
      <w:pPr>
        <w:pStyle w:val="Title"/>
      </w:pPr>
      <w:bookmarkStart w:id="3" w:name="_Toc459206077"/>
      <w:r>
        <w:lastRenderedPageBreak/>
        <w:t xml:space="preserve">Part A: State </w:t>
      </w:r>
      <w:r w:rsidR="00F94753">
        <w:t>Anti-Match-Fixing</w:t>
      </w:r>
      <w:r>
        <w:t xml:space="preserve"> Policy</w:t>
      </w:r>
      <w:bookmarkEnd w:id="3"/>
    </w:p>
    <w:p w14:paraId="516FBAFD" w14:textId="251DAE31" w:rsidR="00886673" w:rsidRPr="008773F9" w:rsidRDefault="00893378" w:rsidP="008773F9">
      <w:pPr>
        <w:pStyle w:val="Heading1"/>
        <w:numPr>
          <w:ilvl w:val="0"/>
          <w:numId w:val="8"/>
        </w:numPr>
      </w:pPr>
      <w:bookmarkStart w:id="4" w:name="_Toc459206078"/>
      <w:r w:rsidRPr="008773F9">
        <w:t>Introduction</w:t>
      </w:r>
      <w:r w:rsidR="00C35E88">
        <w:t xml:space="preserve"> and purpose</w:t>
      </w:r>
      <w:bookmarkEnd w:id="4"/>
    </w:p>
    <w:p w14:paraId="466562F0" w14:textId="3E0DAF8B" w:rsidR="00893378" w:rsidRDefault="000D3BCD" w:rsidP="00893378">
      <w:r>
        <w:rPr>
          <w:noProof/>
          <w:lang w:val="en-GB" w:eastAsia="en-GB"/>
        </w:rPr>
        <w:t>Australian Taekwondo Queensland (ATQ)</w:t>
      </w:r>
      <w:r w:rsidR="00893378">
        <w:t xml:space="preserve"> recognises that betting is a legitimate pursuit, however illegal or fraudulent betting is not. Fraudulent betting on sport and the associated Match-Fixing is an emerging and critical issue globally, for sport, the betting industry, and governments alike.</w:t>
      </w:r>
    </w:p>
    <w:p w14:paraId="3A9161A9" w14:textId="0368EBC7" w:rsidR="00893378" w:rsidRDefault="000D3BCD" w:rsidP="00893378">
      <w:r>
        <w:rPr>
          <w:noProof/>
          <w:lang w:val="en-GB" w:eastAsia="en-GB"/>
        </w:rPr>
        <w:t>ATQ</w:t>
      </w:r>
      <w:r w:rsidR="00893378">
        <w:t xml:space="preserve"> and our Members have a major obligation to address the threat of Match-Fixing and the corruption that flows from that.</w:t>
      </w:r>
    </w:p>
    <w:p w14:paraId="765C6D61" w14:textId="40349702" w:rsidR="00893378" w:rsidRDefault="000D3BCD" w:rsidP="00893378">
      <w:r>
        <w:rPr>
          <w:noProof/>
          <w:lang w:val="en-GB" w:eastAsia="en-GB"/>
        </w:rPr>
        <w:t>ATQ</w:t>
      </w:r>
      <w:r w:rsidR="00893378">
        <w:t xml:space="preserve"> and our Members have a zero tolerance for illegal gambling and Match-Fixing.</w:t>
      </w:r>
    </w:p>
    <w:p w14:paraId="52DD0C09" w14:textId="77777777" w:rsidR="00893378" w:rsidRDefault="00893378" w:rsidP="00893378">
      <w:r>
        <w:t>We will engage the necessary technical expertise to administer, monitor and enforce this Policy.</w:t>
      </w:r>
    </w:p>
    <w:p w14:paraId="0523A165" w14:textId="77777777" w:rsidR="00893378" w:rsidRDefault="00893378" w:rsidP="00893378">
      <w:r>
        <w:t>The purpose of this State Policy on Match-Fixing is to:</w:t>
      </w:r>
    </w:p>
    <w:p w14:paraId="42F3574A" w14:textId="77777777" w:rsidR="00893378" w:rsidRDefault="00893378" w:rsidP="00893378">
      <w:pPr>
        <w:pStyle w:val="ListParagraph"/>
        <w:numPr>
          <w:ilvl w:val="0"/>
          <w:numId w:val="6"/>
        </w:numPr>
      </w:pPr>
      <w:r>
        <w:t>P</w:t>
      </w:r>
      <w:r w:rsidR="008773F9">
        <w:t>rotect</w:t>
      </w:r>
      <w:r>
        <w:t xml:space="preserve"> and maintain the integrity of</w:t>
      </w:r>
      <w:r w:rsidR="008773F9">
        <w:t xml:space="preserve"> the sport of </w:t>
      </w:r>
      <w:r>
        <w:t>taekwondo;</w:t>
      </w:r>
    </w:p>
    <w:p w14:paraId="0C68832F" w14:textId="77777777" w:rsidR="00893378" w:rsidRDefault="00893378" w:rsidP="00893378">
      <w:pPr>
        <w:pStyle w:val="ListParagraph"/>
        <w:numPr>
          <w:ilvl w:val="0"/>
          <w:numId w:val="6"/>
        </w:numPr>
      </w:pPr>
      <w:r>
        <w:t>Protect against any efforts to impact improperly the result of any match or event;</w:t>
      </w:r>
    </w:p>
    <w:p w14:paraId="207D58A0" w14:textId="77777777" w:rsidR="00893378" w:rsidRDefault="00893378" w:rsidP="00893378">
      <w:pPr>
        <w:pStyle w:val="ListParagraph"/>
        <w:numPr>
          <w:ilvl w:val="0"/>
          <w:numId w:val="6"/>
        </w:numPr>
      </w:pPr>
      <w:r>
        <w:t>Establish a uniform rule and consistent scheme of enforcement and penalties in the State of Queensland, aligned to the same as set by STAL; and</w:t>
      </w:r>
    </w:p>
    <w:p w14:paraId="03BDAE99" w14:textId="77777777" w:rsidR="00893378" w:rsidRDefault="00893378" w:rsidP="00893378">
      <w:pPr>
        <w:pStyle w:val="ListParagraph"/>
        <w:numPr>
          <w:ilvl w:val="0"/>
          <w:numId w:val="6"/>
        </w:numPr>
      </w:pPr>
      <w:r>
        <w:t>Adhere to the National Policy on Match-Fixing in Sport as agreed by Australian Governments on 10 June 2011.</w:t>
      </w:r>
    </w:p>
    <w:p w14:paraId="1EDFC71A" w14:textId="77777777" w:rsidR="00893378" w:rsidRDefault="00893378" w:rsidP="00893378">
      <w:r>
        <w:t>The conduct prohibited under this Policy may also be a criminal offence and/or a breach of other applicable laws or regulations. This Policy is intended to supplement such laws and regulations. It is not intended, and should not be interpreted, construed or applied, to prejudice or undermine in any way the application of such laws and regulations. Relevant Persons must comply with all applicable laws and regulations at all times.</w:t>
      </w:r>
    </w:p>
    <w:p w14:paraId="09E5E7AC" w14:textId="77777777" w:rsidR="008773F9" w:rsidRDefault="008773F9" w:rsidP="008773F9">
      <w:pPr>
        <w:pStyle w:val="Heading1"/>
      </w:pPr>
      <w:bookmarkStart w:id="5" w:name="_Ref457860652"/>
      <w:bookmarkStart w:id="6" w:name="_Toc459206079"/>
      <w:r>
        <w:t>Who is bound by this policy</w:t>
      </w:r>
      <w:bookmarkEnd w:id="5"/>
      <w:bookmarkEnd w:id="6"/>
    </w:p>
    <w:p w14:paraId="53F55FF0" w14:textId="0F1550FA" w:rsidR="00105FDB" w:rsidRPr="00105FDB" w:rsidRDefault="00105FDB" w:rsidP="00105FDB">
      <w:r>
        <w:t xml:space="preserve">This policy applies to </w:t>
      </w:r>
      <w:r w:rsidR="00112D63">
        <w:t>the following persons (</w:t>
      </w:r>
      <w:r w:rsidR="00112D63" w:rsidRPr="00112D63">
        <w:rPr>
          <w:rStyle w:val="Strong"/>
        </w:rPr>
        <w:t>relevant persons</w:t>
      </w:r>
      <w:r w:rsidR="00112D63">
        <w:t>)</w:t>
      </w:r>
      <w:r>
        <w:t>:</w:t>
      </w:r>
    </w:p>
    <w:p w14:paraId="076E6BB5" w14:textId="46F9F8DE" w:rsidR="008773F9" w:rsidRDefault="00105FDB" w:rsidP="00105FDB">
      <w:pPr>
        <w:pStyle w:val="NumberLevel2"/>
        <w:numPr>
          <w:ilvl w:val="1"/>
          <w:numId w:val="7"/>
        </w:numPr>
      </w:pPr>
      <w:r>
        <w:t xml:space="preserve">Persons appointed or elected to the </w:t>
      </w:r>
      <w:r w:rsidR="000D3BCD">
        <w:rPr>
          <w:noProof/>
          <w:lang w:val="en-GB" w:eastAsia="en-GB"/>
        </w:rPr>
        <w:t>ATQ</w:t>
      </w:r>
      <w:r>
        <w:t xml:space="preserve"> Board, committees, and sub-committees;</w:t>
      </w:r>
    </w:p>
    <w:p w14:paraId="3226B959" w14:textId="20FDF31A" w:rsidR="00105FDB" w:rsidRDefault="00105FDB" w:rsidP="00105FDB">
      <w:pPr>
        <w:pStyle w:val="NumberLevel2"/>
        <w:numPr>
          <w:ilvl w:val="1"/>
          <w:numId w:val="7"/>
        </w:numPr>
      </w:pPr>
      <w:r>
        <w:t xml:space="preserve">Employees and contractors of </w:t>
      </w:r>
      <w:r w:rsidR="000D3BCD">
        <w:rPr>
          <w:noProof/>
          <w:lang w:val="en-GB" w:eastAsia="en-GB"/>
        </w:rPr>
        <w:t>ATQ</w:t>
      </w:r>
      <w:r>
        <w:t>;</w:t>
      </w:r>
    </w:p>
    <w:p w14:paraId="12A166D3" w14:textId="77777777" w:rsidR="00105FDB" w:rsidRDefault="00105FDB" w:rsidP="00105FDB">
      <w:pPr>
        <w:pStyle w:val="NumberLevel2"/>
        <w:numPr>
          <w:ilvl w:val="1"/>
          <w:numId w:val="7"/>
        </w:numPr>
      </w:pPr>
      <w:r>
        <w:t>Support personnel, including managers, physiotherapists, psychologists, masseurs, sport trainers, and all others;</w:t>
      </w:r>
    </w:p>
    <w:p w14:paraId="54F257CF" w14:textId="77777777" w:rsidR="00105FDB" w:rsidRDefault="00105FDB" w:rsidP="00105FDB">
      <w:pPr>
        <w:pStyle w:val="NumberLevel2"/>
        <w:numPr>
          <w:ilvl w:val="1"/>
          <w:numId w:val="7"/>
        </w:numPr>
      </w:pPr>
      <w:r>
        <w:t>Coaches and assistant coaches;</w:t>
      </w:r>
    </w:p>
    <w:p w14:paraId="701F9203" w14:textId="77777777" w:rsidR="00105FDB" w:rsidRDefault="00105FDB" w:rsidP="00105FDB">
      <w:pPr>
        <w:pStyle w:val="NumberLevel2"/>
        <w:numPr>
          <w:ilvl w:val="1"/>
          <w:numId w:val="7"/>
        </w:numPr>
      </w:pPr>
      <w:r>
        <w:t>Athletes;</w:t>
      </w:r>
    </w:p>
    <w:p w14:paraId="063179ED" w14:textId="77777777" w:rsidR="00105FDB" w:rsidRDefault="00105FDB" w:rsidP="00105FDB">
      <w:pPr>
        <w:pStyle w:val="NumberLevel2"/>
        <w:numPr>
          <w:ilvl w:val="1"/>
          <w:numId w:val="7"/>
        </w:numPr>
      </w:pPr>
      <w:r>
        <w:t>Referees, judges and other officials;</w:t>
      </w:r>
    </w:p>
    <w:p w14:paraId="331F1DE3" w14:textId="77777777" w:rsidR="003679C0" w:rsidRDefault="003679C0" w:rsidP="003679C0">
      <w:pPr>
        <w:pStyle w:val="NumberLevel2"/>
        <w:numPr>
          <w:ilvl w:val="1"/>
          <w:numId w:val="7"/>
        </w:numPr>
      </w:pPr>
      <w:r>
        <w:t>Selectors; and</w:t>
      </w:r>
    </w:p>
    <w:p w14:paraId="4BCA6E6C" w14:textId="77777777" w:rsidR="003679C0" w:rsidRDefault="003679C0" w:rsidP="003679C0">
      <w:pPr>
        <w:pStyle w:val="NumberLevel2"/>
        <w:numPr>
          <w:ilvl w:val="1"/>
          <w:numId w:val="7"/>
        </w:numPr>
      </w:pPr>
      <w:r>
        <w:t>Player Agents.</w:t>
      </w:r>
    </w:p>
    <w:p w14:paraId="2FFB00B9" w14:textId="1B4C8779" w:rsidR="00105FDB" w:rsidRDefault="00105FDB" w:rsidP="008773F9">
      <w:r>
        <w:t xml:space="preserve">This policy will continue to apply to a person even after they have stopped their association, employment, or engagement with </w:t>
      </w:r>
      <w:r w:rsidR="000D3BCD">
        <w:rPr>
          <w:noProof/>
          <w:lang w:val="en-GB" w:eastAsia="en-GB"/>
        </w:rPr>
        <w:t>ATQ</w:t>
      </w:r>
      <w:r>
        <w:t>, if disciplinary action against that person has begun.</w:t>
      </w:r>
    </w:p>
    <w:p w14:paraId="4B578ABB" w14:textId="77777777" w:rsidR="008773F9" w:rsidRDefault="008773F9" w:rsidP="00105FDB">
      <w:pPr>
        <w:pStyle w:val="Heading1"/>
      </w:pPr>
      <w:r>
        <w:t xml:space="preserve"> </w:t>
      </w:r>
      <w:bookmarkStart w:id="7" w:name="_Toc459206080"/>
      <w:r w:rsidR="00105FDB">
        <w:t>Organisational responsibilities</w:t>
      </w:r>
      <w:bookmarkEnd w:id="7"/>
    </w:p>
    <w:p w14:paraId="7871F362" w14:textId="328CFE87" w:rsidR="00105FDB" w:rsidRPr="00105FDB" w:rsidRDefault="000D3BCD" w:rsidP="00105FDB">
      <w:r>
        <w:rPr>
          <w:noProof/>
          <w:lang w:val="en-GB" w:eastAsia="en-GB"/>
        </w:rPr>
        <w:t>ATQ</w:t>
      </w:r>
      <w:r w:rsidR="00105FDB">
        <w:t xml:space="preserve"> and all of its non-individual Members, incorporated or otherwise, must:</w:t>
      </w:r>
    </w:p>
    <w:p w14:paraId="4692F36F" w14:textId="77777777" w:rsidR="00105FDB" w:rsidRDefault="00105FDB" w:rsidP="00105FDB">
      <w:pPr>
        <w:pStyle w:val="NumberLevel2"/>
        <w:numPr>
          <w:ilvl w:val="1"/>
          <w:numId w:val="7"/>
        </w:numPr>
      </w:pPr>
      <w:r>
        <w:t>Adopt, implement, and comply with this policy;</w:t>
      </w:r>
    </w:p>
    <w:p w14:paraId="0E91B47B" w14:textId="77777777" w:rsidR="00105FDB" w:rsidRDefault="00105FDB" w:rsidP="00105FDB">
      <w:pPr>
        <w:pStyle w:val="NumberLevel2"/>
        <w:numPr>
          <w:ilvl w:val="1"/>
          <w:numId w:val="7"/>
        </w:numPr>
      </w:pPr>
      <w:r>
        <w:t>Ensure that this policy is enforceable;</w:t>
      </w:r>
    </w:p>
    <w:p w14:paraId="06C58D48" w14:textId="77777777" w:rsidR="00105FDB" w:rsidRDefault="00105FDB" w:rsidP="00105FDB">
      <w:pPr>
        <w:pStyle w:val="NumberLevel2"/>
        <w:numPr>
          <w:ilvl w:val="1"/>
          <w:numId w:val="7"/>
        </w:numPr>
      </w:pPr>
      <w:r>
        <w:lastRenderedPageBreak/>
        <w:t>Publish, distribute and promote this policy and the consequences of any breach of this policy;</w:t>
      </w:r>
    </w:p>
    <w:p w14:paraId="63C9B847" w14:textId="77777777" w:rsidR="00105FDB" w:rsidRDefault="00105FDB" w:rsidP="00105FDB">
      <w:pPr>
        <w:pStyle w:val="NumberLevel2"/>
        <w:numPr>
          <w:ilvl w:val="1"/>
          <w:numId w:val="7"/>
        </w:numPr>
      </w:pPr>
      <w:r>
        <w:t>Promote and model appropriate standards of behaviour at all times;</w:t>
      </w:r>
    </w:p>
    <w:p w14:paraId="4CAF73AE" w14:textId="77777777" w:rsidR="00105FDB" w:rsidRDefault="00105FDB" w:rsidP="00105FDB">
      <w:pPr>
        <w:pStyle w:val="NumberLevel2"/>
        <w:numPr>
          <w:ilvl w:val="1"/>
          <w:numId w:val="7"/>
        </w:numPr>
      </w:pPr>
      <w:r>
        <w:t>Deal with reports made under this policy in an appropriate manner;</w:t>
      </w:r>
    </w:p>
    <w:p w14:paraId="01F5A5AB" w14:textId="77777777" w:rsidR="00105FDB" w:rsidRDefault="00105FDB" w:rsidP="00105FDB">
      <w:pPr>
        <w:pStyle w:val="NumberLevel2"/>
        <w:numPr>
          <w:ilvl w:val="1"/>
          <w:numId w:val="7"/>
        </w:numPr>
      </w:pPr>
      <w:r>
        <w:t>Deal with any breaches of this policy in an appropriate manner;</w:t>
      </w:r>
    </w:p>
    <w:p w14:paraId="47E1413A" w14:textId="449660E3" w:rsidR="00105FDB" w:rsidRDefault="00105FDB" w:rsidP="00105FDB">
      <w:pPr>
        <w:pStyle w:val="NumberLevel2"/>
        <w:numPr>
          <w:ilvl w:val="1"/>
          <w:numId w:val="7"/>
        </w:numPr>
      </w:pPr>
      <w:r>
        <w:t xml:space="preserve">Recognise and enforce any penalty imposed under this policy, or under an equivalent policy of </w:t>
      </w:r>
      <w:r w:rsidR="000D3BCD">
        <w:t>AT</w:t>
      </w:r>
      <w:r>
        <w:t xml:space="preserve"> or another of </w:t>
      </w:r>
      <w:r w:rsidR="000D3BCD">
        <w:t>AT</w:t>
      </w:r>
      <w:r>
        <w:t>’s State Members;</w:t>
      </w:r>
    </w:p>
    <w:p w14:paraId="27901914" w14:textId="77777777" w:rsidR="00105FDB" w:rsidRDefault="00105FDB" w:rsidP="00105FDB">
      <w:pPr>
        <w:pStyle w:val="NumberLevel2"/>
        <w:numPr>
          <w:ilvl w:val="1"/>
          <w:numId w:val="7"/>
        </w:numPr>
      </w:pPr>
      <w:r>
        <w:t>Ensure that a copy of this policy is available or accessible to all people and organisations to whom this policy applies;</w:t>
      </w:r>
    </w:p>
    <w:p w14:paraId="5E1ED7ED" w14:textId="77777777" w:rsidR="00105FDB" w:rsidRDefault="00105FDB" w:rsidP="00105FDB">
      <w:pPr>
        <w:pStyle w:val="NumberLevel2"/>
        <w:numPr>
          <w:ilvl w:val="1"/>
          <w:numId w:val="7"/>
        </w:numPr>
      </w:pPr>
      <w:r>
        <w:t>Monitor and review this policy at least biennially.</w:t>
      </w:r>
    </w:p>
    <w:p w14:paraId="604E79C2" w14:textId="77777777" w:rsidR="00105FDB" w:rsidRDefault="00105FDB" w:rsidP="00105FDB">
      <w:pPr>
        <w:pStyle w:val="Heading1"/>
      </w:pPr>
      <w:bookmarkStart w:id="8" w:name="_Toc459206081"/>
      <w:r>
        <w:t>Individual responsibilities</w:t>
      </w:r>
      <w:bookmarkEnd w:id="8"/>
    </w:p>
    <w:p w14:paraId="3DA1FF70" w14:textId="77777777" w:rsidR="00105FDB" w:rsidRPr="00105FDB" w:rsidRDefault="00105FDB" w:rsidP="00105FDB">
      <w:r>
        <w:t>Individuals bound by this policy must:</w:t>
      </w:r>
    </w:p>
    <w:p w14:paraId="0AD13E1D" w14:textId="77777777" w:rsidR="00105FDB" w:rsidRDefault="00105FDB" w:rsidP="00105FDB">
      <w:pPr>
        <w:pStyle w:val="NumberLevel2"/>
        <w:numPr>
          <w:ilvl w:val="1"/>
          <w:numId w:val="7"/>
        </w:numPr>
      </w:pPr>
      <w:r>
        <w:t>Make themselves aware of the contents of this policy;</w:t>
      </w:r>
    </w:p>
    <w:p w14:paraId="18488A85" w14:textId="77777777" w:rsidR="00105FDB" w:rsidRDefault="00105FDB" w:rsidP="00105FDB">
      <w:pPr>
        <w:pStyle w:val="NumberLevel2"/>
        <w:numPr>
          <w:ilvl w:val="1"/>
          <w:numId w:val="7"/>
        </w:numPr>
      </w:pPr>
      <w:r>
        <w:t>Comply with all relevant provisions of the policy;</w:t>
      </w:r>
    </w:p>
    <w:p w14:paraId="31F6DBB2" w14:textId="77777777" w:rsidR="00105FDB" w:rsidRDefault="00105FDB" w:rsidP="00105FDB">
      <w:pPr>
        <w:pStyle w:val="NumberLevel2"/>
        <w:numPr>
          <w:ilvl w:val="1"/>
          <w:numId w:val="7"/>
        </w:numPr>
      </w:pPr>
      <w:r>
        <w:t>Be accountable for their behaviour; and</w:t>
      </w:r>
    </w:p>
    <w:p w14:paraId="66570B29" w14:textId="77777777" w:rsidR="00105FDB" w:rsidRDefault="00105FDB" w:rsidP="00105FDB">
      <w:pPr>
        <w:pStyle w:val="NumberLevel2"/>
        <w:numPr>
          <w:ilvl w:val="1"/>
          <w:numId w:val="7"/>
        </w:numPr>
      </w:pPr>
      <w:r>
        <w:t>Comply with any decisions and/or disciplinary measures imposed under this policy.</w:t>
      </w:r>
    </w:p>
    <w:p w14:paraId="34541962" w14:textId="77777777" w:rsidR="00105FDB" w:rsidRDefault="00105FDB" w:rsidP="00105FDB">
      <w:pPr>
        <w:pStyle w:val="Heading1"/>
      </w:pPr>
      <w:bookmarkStart w:id="9" w:name="_Ref457858893"/>
      <w:bookmarkStart w:id="10" w:name="_Toc459206082"/>
      <w:r>
        <w:t>Prohibited conduct</w:t>
      </w:r>
      <w:bookmarkEnd w:id="9"/>
      <w:bookmarkEnd w:id="10"/>
    </w:p>
    <w:p w14:paraId="2415FD42" w14:textId="3696AD4D" w:rsidR="00765CA9" w:rsidRDefault="00765CA9" w:rsidP="00765CA9">
      <w:pPr>
        <w:pStyle w:val="NumberLevel2"/>
        <w:numPr>
          <w:ilvl w:val="0"/>
          <w:numId w:val="0"/>
        </w:numPr>
      </w:pPr>
      <w:r>
        <w:t>Prohibited conduct is defined as:</w:t>
      </w:r>
    </w:p>
    <w:p w14:paraId="5CDD3323" w14:textId="0CABFA6E" w:rsidR="003679C0" w:rsidRDefault="003679C0" w:rsidP="00765CA9">
      <w:pPr>
        <w:pStyle w:val="NumberLevel2"/>
        <w:numPr>
          <w:ilvl w:val="1"/>
          <w:numId w:val="7"/>
        </w:numPr>
      </w:pPr>
      <w:r>
        <w:t xml:space="preserve">Betting, gambling or entering into any other form of financial speculation on any competition or on any event connected with </w:t>
      </w:r>
      <w:r w:rsidR="000D3BCD">
        <w:rPr>
          <w:noProof/>
          <w:lang w:val="en-GB" w:eastAsia="en-GB"/>
        </w:rPr>
        <w:t>ATQ</w:t>
      </w:r>
      <w:r>
        <w:t>; or</w:t>
      </w:r>
    </w:p>
    <w:p w14:paraId="2CFFAB18" w14:textId="77777777" w:rsidR="003679C0" w:rsidRDefault="003679C0" w:rsidP="00765CA9">
      <w:pPr>
        <w:pStyle w:val="NumberLevel2"/>
        <w:numPr>
          <w:ilvl w:val="1"/>
          <w:numId w:val="7"/>
        </w:numPr>
      </w:pPr>
      <w:r>
        <w:t>Participating (whether by act or omission) in Match-Fixing by:</w:t>
      </w:r>
    </w:p>
    <w:p w14:paraId="67538857" w14:textId="77777777" w:rsidR="003679C0" w:rsidRDefault="003679C0" w:rsidP="00765CA9">
      <w:pPr>
        <w:pStyle w:val="NumberLevel2"/>
        <w:numPr>
          <w:ilvl w:val="3"/>
          <w:numId w:val="7"/>
        </w:numPr>
      </w:pPr>
      <w:bookmarkStart w:id="11" w:name="_Ref457729080"/>
      <w:r>
        <w:t xml:space="preserve">Deliberatively underperforming or </w:t>
      </w:r>
      <w:r w:rsidRPr="0099283C">
        <w:rPr>
          <w:i/>
        </w:rPr>
        <w:t xml:space="preserve">tanking </w:t>
      </w:r>
      <w:r>
        <w:t>as part of an arrangement relating to betting on the outcome of any contingency within a competition or event;</w:t>
      </w:r>
      <w:bookmarkEnd w:id="11"/>
    </w:p>
    <w:p w14:paraId="0AA25C88" w14:textId="77777777" w:rsidR="003679C0" w:rsidRDefault="0099283C" w:rsidP="00765CA9">
      <w:pPr>
        <w:pStyle w:val="NumberLevel2"/>
        <w:numPr>
          <w:ilvl w:val="3"/>
          <w:numId w:val="7"/>
        </w:numPr>
      </w:pPr>
      <w:r>
        <w:t>Deliberately</w:t>
      </w:r>
      <w:r w:rsidR="003679C0">
        <w:t xml:space="preserve"> fixing, or exerting any undue influence on, any occurrence within any competition or event as part of an arrangement relating to betting on the outcome of any contingency within a competition or event;</w:t>
      </w:r>
    </w:p>
    <w:p w14:paraId="11C4889A" w14:textId="77777777" w:rsidR="003679C0" w:rsidRDefault="003679C0" w:rsidP="00765CA9">
      <w:pPr>
        <w:pStyle w:val="NumberLevel2"/>
        <w:numPr>
          <w:ilvl w:val="3"/>
          <w:numId w:val="7"/>
        </w:numPr>
      </w:pPr>
      <w:r>
        <w:t xml:space="preserve">Inducing or encouraging any person bound by this policy to deliberately underperform as </w:t>
      </w:r>
      <w:r w:rsidR="0099283C">
        <w:t>part</w:t>
      </w:r>
      <w:r>
        <w:t xml:space="preserve"> of an arrangement relating to betting on the outcome of any competition or event;</w:t>
      </w:r>
    </w:p>
    <w:p w14:paraId="3BB94274" w14:textId="77777777" w:rsidR="003679C0" w:rsidRDefault="003679C0" w:rsidP="00765CA9">
      <w:pPr>
        <w:pStyle w:val="NumberLevel2"/>
        <w:numPr>
          <w:ilvl w:val="3"/>
          <w:numId w:val="7"/>
        </w:numPr>
      </w:pPr>
      <w:r>
        <w:t xml:space="preserve">Providing inside information that is considered to be information not </w:t>
      </w:r>
      <w:r w:rsidR="0099283C">
        <w:t>publicly</w:t>
      </w:r>
      <w:r>
        <w:t xml:space="preserve"> known such as team or its member configuration (including, without limitation, the team’s actual or likely composition, the form of individual athlete or tactics) other than in connection with bona fide media interviews and commitments;</w:t>
      </w:r>
    </w:p>
    <w:p w14:paraId="4D37330F" w14:textId="77777777" w:rsidR="003679C0" w:rsidRDefault="003679C0" w:rsidP="00765CA9">
      <w:pPr>
        <w:pStyle w:val="NumberLevel2"/>
        <w:numPr>
          <w:ilvl w:val="3"/>
          <w:numId w:val="7"/>
        </w:numPr>
      </w:pPr>
      <w:r>
        <w:t>Ensuring that a particular incident, that is the subject of a bet, occurs;</w:t>
      </w:r>
    </w:p>
    <w:p w14:paraId="59AE94E6" w14:textId="5FD60993" w:rsidR="003679C0" w:rsidRDefault="003679C0" w:rsidP="00765CA9">
      <w:pPr>
        <w:pStyle w:val="NumberLevel2"/>
        <w:numPr>
          <w:ilvl w:val="3"/>
          <w:numId w:val="7"/>
        </w:numPr>
      </w:pPr>
      <w:bookmarkStart w:id="12" w:name="_Ref457857207"/>
      <w:r>
        <w:t xml:space="preserve">Providing or receiving any gift, payment or benefit that might reasonably be expected to bring the person bound by this policy or </w:t>
      </w:r>
      <w:r w:rsidR="000D3BCD">
        <w:rPr>
          <w:noProof/>
          <w:lang w:val="en-GB" w:eastAsia="en-GB"/>
        </w:rPr>
        <w:t>ATQ</w:t>
      </w:r>
      <w:r>
        <w:t xml:space="preserve"> into disrepute; or</w:t>
      </w:r>
      <w:bookmarkEnd w:id="12"/>
    </w:p>
    <w:p w14:paraId="4BE59F18" w14:textId="20C29436" w:rsidR="00765CA9" w:rsidRDefault="003679C0" w:rsidP="00765CA9">
      <w:pPr>
        <w:pStyle w:val="NumberLevel2"/>
        <w:numPr>
          <w:ilvl w:val="3"/>
          <w:numId w:val="7"/>
        </w:numPr>
      </w:pPr>
      <w:bookmarkStart w:id="13" w:name="_Ref457729090"/>
      <w:r>
        <w:t>Engaging in a</w:t>
      </w:r>
      <w:r w:rsidR="00765CA9">
        <w:t>ny</w:t>
      </w:r>
      <w:r>
        <w:t xml:space="preserve"> conduct that relates directly or indirectly to any of the conduct described in </w:t>
      </w:r>
      <w:r w:rsidR="00765CA9">
        <w:t>c</w:t>
      </w:r>
      <w:r>
        <w:t xml:space="preserve">lauses </w:t>
      </w:r>
      <w:r w:rsidR="0099283C">
        <w:fldChar w:fldCharType="begin"/>
      </w:r>
      <w:r w:rsidR="0099283C">
        <w:instrText xml:space="preserve"> REF _Ref457729080 \w \h </w:instrText>
      </w:r>
      <w:r w:rsidR="0099283C">
        <w:fldChar w:fldCharType="separate"/>
      </w:r>
      <w:r w:rsidR="00F94753">
        <w:t>5.2(a)</w:t>
      </w:r>
      <w:r w:rsidR="0099283C">
        <w:fldChar w:fldCharType="end"/>
      </w:r>
      <w:r w:rsidR="0099283C">
        <w:t xml:space="preserve"> through </w:t>
      </w:r>
      <w:r w:rsidR="00A82F34">
        <w:fldChar w:fldCharType="begin"/>
      </w:r>
      <w:r w:rsidR="00A82F34">
        <w:instrText xml:space="preserve"> REF _Ref457857207 \w \h </w:instrText>
      </w:r>
      <w:r w:rsidR="00A82F34">
        <w:fldChar w:fldCharType="separate"/>
      </w:r>
      <w:r w:rsidR="00F94753">
        <w:t>5.2(f)</w:t>
      </w:r>
      <w:r w:rsidR="00A82F34">
        <w:fldChar w:fldCharType="end"/>
      </w:r>
      <w:r w:rsidR="0099283C">
        <w:t xml:space="preserve"> above </w:t>
      </w:r>
      <w:r>
        <w:t xml:space="preserve">and is prejudicial to the interests of STQ or which </w:t>
      </w:r>
      <w:r w:rsidR="00765CA9">
        <w:t>b</w:t>
      </w:r>
      <w:r>
        <w:t xml:space="preserve">ring a person bound by this policy or </w:t>
      </w:r>
      <w:r w:rsidR="000D3BCD">
        <w:rPr>
          <w:noProof/>
          <w:lang w:val="en-GB" w:eastAsia="en-GB"/>
        </w:rPr>
        <w:t>ATQ</w:t>
      </w:r>
      <w:r>
        <w:t xml:space="preserve"> into disrepute.</w:t>
      </w:r>
      <w:bookmarkEnd w:id="13"/>
    </w:p>
    <w:p w14:paraId="4D214998" w14:textId="3D7297D1" w:rsidR="00D70574" w:rsidRDefault="00D70574" w:rsidP="00D70574">
      <w:pPr>
        <w:pStyle w:val="Heading1"/>
      </w:pPr>
      <w:bookmarkStart w:id="14" w:name="_Ref457859992"/>
      <w:bookmarkStart w:id="15" w:name="_Toc459206083"/>
      <w:r>
        <w:lastRenderedPageBreak/>
        <w:t>Reporting procedures</w:t>
      </w:r>
      <w:bookmarkEnd w:id="14"/>
      <w:bookmarkEnd w:id="15"/>
    </w:p>
    <w:p w14:paraId="39C0C2D2" w14:textId="3428533B" w:rsidR="00D70574" w:rsidRDefault="00D70574" w:rsidP="00D70574">
      <w:pPr>
        <w:pStyle w:val="Heading2"/>
        <w:numPr>
          <w:ilvl w:val="1"/>
          <w:numId w:val="7"/>
        </w:numPr>
      </w:pPr>
      <w:bookmarkStart w:id="16" w:name="_Toc455350885"/>
      <w:bookmarkStart w:id="17" w:name="_Toc459206084"/>
      <w:r>
        <w:t xml:space="preserve">Handling </w:t>
      </w:r>
      <w:bookmarkEnd w:id="16"/>
      <w:r>
        <w:t>reports</w:t>
      </w:r>
      <w:bookmarkEnd w:id="17"/>
    </w:p>
    <w:p w14:paraId="703708A3" w14:textId="57F7AD48" w:rsidR="00D70574" w:rsidRDefault="000D3BCD" w:rsidP="00D70574">
      <w:r>
        <w:rPr>
          <w:noProof/>
          <w:lang w:val="en-GB" w:eastAsia="en-GB"/>
        </w:rPr>
        <w:t>ATQ</w:t>
      </w:r>
      <w:r w:rsidR="00D70574">
        <w:t xml:space="preserve"> aims to provide a simple, confidential, and trustworthy procedure for receiving, investigating, and taking action on reports received under this policy, based on the principles of procedural fairness and natural justice.</w:t>
      </w:r>
    </w:p>
    <w:p w14:paraId="01752EE1" w14:textId="77777777" w:rsidR="00D70574" w:rsidRDefault="00D70574" w:rsidP="00D70574">
      <w:r>
        <w:t>All relevant persons must promptly notify the Integrity Officer if they:</w:t>
      </w:r>
    </w:p>
    <w:p w14:paraId="18C2890F" w14:textId="36974DF1" w:rsidR="00D70574" w:rsidRDefault="00D70574" w:rsidP="00D70574">
      <w:pPr>
        <w:pStyle w:val="NumberLevel2"/>
        <w:numPr>
          <w:ilvl w:val="2"/>
          <w:numId w:val="19"/>
        </w:numPr>
      </w:pPr>
      <w:r>
        <w:t>Are inte</w:t>
      </w:r>
      <w:r w:rsidR="006F144D">
        <w:t>rviewed</w:t>
      </w:r>
      <w:r>
        <w:t>, charged, arrested, issued a notice to appear or are summonsed to court in respect of conduct that would amount to an allegation of prohibited conduct under this policy; or</w:t>
      </w:r>
    </w:p>
    <w:p w14:paraId="3438BDF9" w14:textId="1389EA4F" w:rsidR="00D70574" w:rsidRDefault="00D70574" w:rsidP="00D70574">
      <w:pPr>
        <w:pStyle w:val="NumberLevel2"/>
        <w:numPr>
          <w:ilvl w:val="2"/>
          <w:numId w:val="19"/>
        </w:numPr>
      </w:pPr>
      <w:r>
        <w:t>Are approached by another person to engage in conduct that is prohibited conduct; or</w:t>
      </w:r>
    </w:p>
    <w:p w14:paraId="2CEE9804" w14:textId="658B1BE9" w:rsidR="00D70574" w:rsidRDefault="00D70574" w:rsidP="00D70574">
      <w:pPr>
        <w:pStyle w:val="NumberLevel2"/>
        <w:numPr>
          <w:ilvl w:val="2"/>
          <w:numId w:val="19"/>
        </w:numPr>
      </w:pPr>
      <w:r>
        <w:t>Know or reasonably suspect that another person has engaged in conduct, or been approached to engage in conduct, that is prohibited conduct; or</w:t>
      </w:r>
    </w:p>
    <w:p w14:paraId="5443F1C8" w14:textId="75928C91" w:rsidR="00D70574" w:rsidRDefault="00D70574" w:rsidP="00D70574">
      <w:pPr>
        <w:pStyle w:val="NumberLevel2"/>
        <w:numPr>
          <w:ilvl w:val="2"/>
          <w:numId w:val="19"/>
        </w:numPr>
      </w:pPr>
      <w:r>
        <w:t>Have received, or are aware or reasonably suspect that another person has received, actual or implied threats of any nature in relation to past, current, or proposed conduct that is prohibited conduct.</w:t>
      </w:r>
    </w:p>
    <w:p w14:paraId="2F4F6910" w14:textId="46F4EFCB" w:rsidR="00D70574" w:rsidRDefault="00D70574" w:rsidP="00D70574">
      <w:r>
        <w:t xml:space="preserve">If a relevant person wishes to report the Integrity Officer for involvement in conduct that is prohibited conduct under this policy, then they </w:t>
      </w:r>
      <w:r w:rsidR="00334EAD">
        <w:t>may</w:t>
      </w:r>
      <w:r>
        <w:t xml:space="preserve"> report the conduct to the Chair of the Board</w:t>
      </w:r>
      <w:r w:rsidR="00334EAD">
        <w:t>, who may act as an Integrity Officer for the purposes of handling the report</w:t>
      </w:r>
      <w:r>
        <w:t>.</w:t>
      </w:r>
    </w:p>
    <w:p w14:paraId="3A1F5E9D" w14:textId="1AB97350" w:rsidR="00D70574" w:rsidRDefault="00D70574" w:rsidP="00D70574">
      <w:r>
        <w:t>All reports will be dealt with promptly, seriously, sensitively, and confidentially. Our procedures for handling and progressing reports are outlined in Attachment B1.</w:t>
      </w:r>
    </w:p>
    <w:p w14:paraId="57898746" w14:textId="7BAB59FB" w:rsidR="00D70574" w:rsidRDefault="00D70574" w:rsidP="00D70574">
      <w:r>
        <w:t>Individuals and organisations may, and are encouraged to, also notify relevant law enforcement agencies.</w:t>
      </w:r>
    </w:p>
    <w:p w14:paraId="77A7F95A" w14:textId="13C228DE" w:rsidR="00D70574" w:rsidRDefault="00D70574" w:rsidP="00D70574">
      <w:pPr>
        <w:pStyle w:val="Heading2"/>
        <w:numPr>
          <w:ilvl w:val="1"/>
          <w:numId w:val="19"/>
        </w:numPr>
      </w:pPr>
      <w:bookmarkStart w:id="18" w:name="_Toc459206085"/>
      <w:r>
        <w:t>Improper reports and victimisation</w:t>
      </w:r>
      <w:bookmarkEnd w:id="18"/>
    </w:p>
    <w:p w14:paraId="1AA67D94" w14:textId="7453527F" w:rsidR="00D70574" w:rsidRDefault="000D3BCD" w:rsidP="00D70574">
      <w:r>
        <w:rPr>
          <w:noProof/>
          <w:lang w:val="en-GB" w:eastAsia="en-GB"/>
        </w:rPr>
        <w:t>ATQ</w:t>
      </w:r>
      <w:r w:rsidR="00D70574">
        <w:t xml:space="preserve"> aims to ensure that our reporting procedure has integrity and is free of unfair repercussions or victimisation against any person making a report.</w:t>
      </w:r>
    </w:p>
    <w:p w14:paraId="38D55BBD" w14:textId="7CE7F86F" w:rsidR="00D70574" w:rsidRDefault="00D70574" w:rsidP="00D70574">
      <w:r>
        <w:t>We will take all necessary steps to make sure that people involved in a report are not victimised. Disciplinary measures may be taken in respect of a person who harasses or victimises another person for making a report or supporting another person’s report.</w:t>
      </w:r>
    </w:p>
    <w:p w14:paraId="3D837988" w14:textId="54D86135" w:rsidR="00D70574" w:rsidRDefault="00D70574" w:rsidP="00D70574">
      <w:r>
        <w:t>If at any point in the reporting process the Integrity Officer (or the Chairperson of the Board acting as an Integrity Officer) considers that a person has knowingly made an untrue report, or the report is malicious or inappropriately intended to cause distress to the alleged offender, the matter may be referred in writing to the Ethical Standards Tribunal for review and appropriate action, including possible disciplinary action against the person making the report.</w:t>
      </w:r>
    </w:p>
    <w:p w14:paraId="37229346" w14:textId="3268B961" w:rsidR="006F144D" w:rsidRDefault="006F144D" w:rsidP="006F144D">
      <w:pPr>
        <w:pStyle w:val="Heading2"/>
        <w:numPr>
          <w:ilvl w:val="1"/>
          <w:numId w:val="19"/>
        </w:numPr>
      </w:pPr>
      <w:bookmarkStart w:id="19" w:name="_Toc459206086"/>
      <w:r>
        <w:t>Tribunals</w:t>
      </w:r>
      <w:bookmarkEnd w:id="19"/>
    </w:p>
    <w:p w14:paraId="62971E49" w14:textId="1D9E03AA" w:rsidR="006F144D" w:rsidRDefault="006F144D" w:rsidP="00334EAD">
      <w:r>
        <w:t xml:space="preserve">In accordance with </w:t>
      </w:r>
      <w:r w:rsidR="000D3BCD">
        <w:rPr>
          <w:noProof/>
          <w:lang w:val="en-GB" w:eastAsia="en-GB"/>
        </w:rPr>
        <w:t>ATQ</w:t>
      </w:r>
      <w:r>
        <w:t>’s rules, an Ethical Standards Tribunal (Tribunal) may be convened to hear a proceeding</w:t>
      </w:r>
      <w:r w:rsidR="00334EAD">
        <w:t xml:space="preserve"> r</w:t>
      </w:r>
      <w:r>
        <w:t xml:space="preserve">eferred to it by </w:t>
      </w:r>
      <w:r w:rsidR="00334EAD">
        <w:t xml:space="preserve">an Integrity Officer </w:t>
      </w:r>
      <w:r>
        <w:t xml:space="preserve">or </w:t>
      </w:r>
      <w:r w:rsidR="00334EAD">
        <w:t xml:space="preserve">the </w:t>
      </w:r>
      <w:r>
        <w:t>Ethical Standards Committee</w:t>
      </w:r>
      <w:r w:rsidR="00334EAD">
        <w:t xml:space="preserve"> f</w:t>
      </w:r>
      <w:r>
        <w:t>or an alleged breach of this policy.</w:t>
      </w:r>
      <w:r w:rsidR="00334EAD">
        <w:t xml:space="preserve"> Reference to an Integrity Officer in this section</w:t>
      </w:r>
      <w:r w:rsidR="003C1DC5">
        <w:t xml:space="preserve"> </w:t>
      </w:r>
      <w:r w:rsidR="003C1DC5">
        <w:fldChar w:fldCharType="begin"/>
      </w:r>
      <w:r w:rsidR="003C1DC5">
        <w:instrText xml:space="preserve"> REF _Ref457859992 \r \h </w:instrText>
      </w:r>
      <w:r w:rsidR="003C1DC5">
        <w:fldChar w:fldCharType="separate"/>
      </w:r>
      <w:r w:rsidR="00F94753">
        <w:t>6</w:t>
      </w:r>
      <w:r w:rsidR="003C1DC5">
        <w:fldChar w:fldCharType="end"/>
      </w:r>
      <w:r w:rsidR="00334EAD">
        <w:t xml:space="preserve"> refers to any person acting as </w:t>
      </w:r>
      <w:r w:rsidR="00B600A9">
        <w:t xml:space="preserve">either </w:t>
      </w:r>
      <w:r w:rsidR="00334EAD">
        <w:t xml:space="preserve">an Integrity Officer or </w:t>
      </w:r>
      <w:r w:rsidR="00B600A9">
        <w:t xml:space="preserve">a </w:t>
      </w:r>
      <w:r w:rsidR="00334EAD">
        <w:t xml:space="preserve">Special Investigative Officer for </w:t>
      </w:r>
      <w:r w:rsidR="000D3BCD">
        <w:rPr>
          <w:noProof/>
          <w:lang w:val="en-GB" w:eastAsia="en-GB"/>
        </w:rPr>
        <w:t>ATQ</w:t>
      </w:r>
      <w:r w:rsidR="00334EAD">
        <w:t>.</w:t>
      </w:r>
    </w:p>
    <w:p w14:paraId="08A7AC89" w14:textId="52777CFA" w:rsidR="006F144D" w:rsidRDefault="006F144D" w:rsidP="006F144D">
      <w:r>
        <w:t>Our Tribunal procedure is outlined in Attachment B</w:t>
      </w:r>
      <w:r w:rsidR="000971B4">
        <w:t>3</w:t>
      </w:r>
      <w:r>
        <w:t>.</w:t>
      </w:r>
    </w:p>
    <w:p w14:paraId="0B424BF1" w14:textId="083D3A7E" w:rsidR="006F144D" w:rsidRDefault="006F144D" w:rsidP="006F144D">
      <w:r>
        <w:lastRenderedPageBreak/>
        <w:t>A person may appeal to the Appeal Tribunal in respect of a Tribunal decision. The decision of the Appeal Tribunal is final and binding on the people involved. Our appeals process is outlined in Attachment B</w:t>
      </w:r>
      <w:r w:rsidR="000971B4">
        <w:t>3</w:t>
      </w:r>
      <w:r>
        <w:t>, and the costs of an appeal are set out in Attachment B</w:t>
      </w:r>
      <w:r w:rsidR="000971B4">
        <w:t>4</w:t>
      </w:r>
      <w:r>
        <w:t>.</w:t>
      </w:r>
    </w:p>
    <w:p w14:paraId="3E097AD0" w14:textId="47DCE2DB" w:rsidR="006F144D" w:rsidRDefault="006F144D" w:rsidP="006F144D">
      <w:r>
        <w:t>Every organisation bound by this policy will recognise and enforce any decision of a Tribunal or Appeal Tribunal under this, or another state’s or STAL’s equivalent, policy.</w:t>
      </w:r>
    </w:p>
    <w:p w14:paraId="7FF7B775" w14:textId="483DBB08" w:rsidR="00426E79" w:rsidRDefault="00426E79" w:rsidP="00426E79">
      <w:pPr>
        <w:pStyle w:val="Heading2"/>
        <w:numPr>
          <w:ilvl w:val="1"/>
          <w:numId w:val="19"/>
        </w:numPr>
      </w:pPr>
      <w:bookmarkStart w:id="20" w:name="_Toc459206087"/>
      <w:r>
        <w:t>Ongoing responsibility to report</w:t>
      </w:r>
      <w:bookmarkEnd w:id="20"/>
    </w:p>
    <w:p w14:paraId="033D068B" w14:textId="5F625112" w:rsidR="00426E79" w:rsidRPr="00426E79" w:rsidRDefault="00426E79" w:rsidP="00426E79">
      <w:r w:rsidRPr="00426E79">
        <w:t>A person has a continuing obligation to report any new knowledge or suspicion regarding any conduct that may amount to prohibited conduct under this policy, even if the person’s prior knowledge or suspicion has already been reported.</w:t>
      </w:r>
    </w:p>
    <w:p w14:paraId="1DAC49F4" w14:textId="17DD625D" w:rsidR="00765CA9" w:rsidRDefault="00765CA9" w:rsidP="0099283C">
      <w:pPr>
        <w:pStyle w:val="Heading1"/>
      </w:pPr>
      <w:bookmarkStart w:id="21" w:name="_Toc459206088"/>
      <w:r>
        <w:t>What is a breach of this policy?</w:t>
      </w:r>
      <w:bookmarkEnd w:id="21"/>
    </w:p>
    <w:p w14:paraId="37095848" w14:textId="77777777" w:rsidR="00765CA9" w:rsidRDefault="00765CA9" w:rsidP="00765CA9">
      <w:r>
        <w:t>It is a breach of this policy for any relevant person to do anything contrary to this policy, including but not limited to:</w:t>
      </w:r>
    </w:p>
    <w:p w14:paraId="7FD08FB9" w14:textId="06A95A0E" w:rsidR="00765CA9" w:rsidRDefault="00765CA9" w:rsidP="00A904A4">
      <w:pPr>
        <w:pStyle w:val="NumberLevel2"/>
        <w:numPr>
          <w:ilvl w:val="1"/>
          <w:numId w:val="19"/>
        </w:numPr>
      </w:pPr>
      <w:r>
        <w:t xml:space="preserve">Engaging in any conduct that is defined as prohibited conduct in Section </w:t>
      </w:r>
      <w:r>
        <w:fldChar w:fldCharType="begin"/>
      </w:r>
      <w:r>
        <w:instrText xml:space="preserve"> REF _Ref457858893 \n \p \h </w:instrText>
      </w:r>
      <w:r>
        <w:fldChar w:fldCharType="separate"/>
      </w:r>
      <w:r w:rsidR="00F94753">
        <w:t>5 above</w:t>
      </w:r>
      <w:r>
        <w:fldChar w:fldCharType="end"/>
      </w:r>
      <w:r>
        <w:t>;</w:t>
      </w:r>
    </w:p>
    <w:p w14:paraId="134D4C1B" w14:textId="77777777" w:rsidR="00765CA9" w:rsidRDefault="00765CA9" w:rsidP="00A904A4">
      <w:pPr>
        <w:pStyle w:val="NumberLevel2"/>
        <w:numPr>
          <w:ilvl w:val="1"/>
          <w:numId w:val="19"/>
        </w:numPr>
      </w:pPr>
      <w:bookmarkStart w:id="22" w:name="_Ref457859268"/>
      <w:r>
        <w:t>Attempting to or agreeing to act in a manner that would culminate in prohibited conduct;</w:t>
      </w:r>
      <w:bookmarkEnd w:id="22"/>
    </w:p>
    <w:p w14:paraId="61F6C8D3" w14:textId="66AF4328" w:rsidR="00765CA9" w:rsidRPr="00765CA9" w:rsidRDefault="00765CA9" w:rsidP="00765CA9">
      <w:pPr>
        <w:pStyle w:val="NumberLevel2"/>
        <w:numPr>
          <w:ilvl w:val="1"/>
          <w:numId w:val="19"/>
        </w:numPr>
      </w:pPr>
      <w:r>
        <w:t>Knowingly assisting or being a party to “covering up” prohibited conduct.</w:t>
      </w:r>
    </w:p>
    <w:p w14:paraId="7233E1B6" w14:textId="0C1FB5E0" w:rsidR="003D1672" w:rsidRDefault="00765CA9" w:rsidP="00765CA9">
      <w:r>
        <w:t xml:space="preserve">Any attempt or agreement </w:t>
      </w:r>
      <w:r w:rsidR="003D1672">
        <w:t xml:space="preserve">to act in a manner that would culminate in prohibited conduct (see </w:t>
      </w:r>
      <w:r w:rsidR="003D1672">
        <w:fldChar w:fldCharType="begin"/>
      </w:r>
      <w:r w:rsidR="003D1672">
        <w:instrText xml:space="preserve"> REF _Ref457859268 \n \p \h </w:instrText>
      </w:r>
      <w:r w:rsidR="003D1672">
        <w:fldChar w:fldCharType="separate"/>
      </w:r>
      <w:r w:rsidR="00F94753">
        <w:t>7.2 above</w:t>
      </w:r>
      <w:r w:rsidR="003D1672">
        <w:fldChar w:fldCharType="end"/>
      </w:r>
      <w:r w:rsidR="003D1672">
        <w:t xml:space="preserve">) </w:t>
      </w:r>
      <w:r>
        <w:t>shall be treated as if the relevant prohibited conduct had occurred, irrespective of whether or not the prohibited conduct actually did occur as a result.</w:t>
      </w:r>
      <w:r w:rsidR="003D1672">
        <w:t xml:space="preserve"> </w:t>
      </w:r>
    </w:p>
    <w:p w14:paraId="23C9B162" w14:textId="5FCA628F" w:rsidR="00765CA9" w:rsidRPr="00765CA9" w:rsidRDefault="003D1672" w:rsidP="00765CA9">
      <w:r>
        <w:t xml:space="preserve">Similarly, any relevant person found to have </w:t>
      </w:r>
      <w:r w:rsidR="00765CA9">
        <w:t>knowingly assist</w:t>
      </w:r>
      <w:r>
        <w:t>ed</w:t>
      </w:r>
      <w:r w:rsidR="00765CA9" w:rsidRPr="00765CA9">
        <w:t xml:space="preserve"> or </w:t>
      </w:r>
      <w:r>
        <w:t xml:space="preserve">to have been </w:t>
      </w:r>
      <w:r w:rsidR="00765CA9" w:rsidRPr="00765CA9">
        <w:t>party to “</w:t>
      </w:r>
      <w:r>
        <w:t>covering up” prohibited conduct</w:t>
      </w:r>
      <w:r w:rsidR="00765CA9" w:rsidRPr="00765CA9">
        <w:t xml:space="preserve"> will be treated as having engaged in the prohibited conduct personally.</w:t>
      </w:r>
    </w:p>
    <w:p w14:paraId="0BA6C882" w14:textId="48374B7D" w:rsidR="00765CA9" w:rsidRPr="00765CA9" w:rsidRDefault="00765CA9" w:rsidP="00765CA9">
      <w:r w:rsidRPr="00765CA9">
        <w:t>Nothing in this</w:t>
      </w:r>
      <w:r w:rsidR="003D1672">
        <w:t xml:space="preserve"> section prevents </w:t>
      </w:r>
      <w:r w:rsidR="000D3BCD">
        <w:rPr>
          <w:noProof/>
          <w:lang w:val="en-GB" w:eastAsia="en-GB"/>
        </w:rPr>
        <w:t>ATQ</w:t>
      </w:r>
      <w:r w:rsidR="003D1672">
        <w:t xml:space="preserve"> </w:t>
      </w:r>
      <w:r w:rsidRPr="00765CA9">
        <w:t>from enforcing any other rules and regulations or referring any prohibited conduct to a relevant law enforcement agency.</w:t>
      </w:r>
    </w:p>
    <w:p w14:paraId="519FC0E1" w14:textId="2AC2ABF0" w:rsidR="00426E79" w:rsidRDefault="00426E79" w:rsidP="0099283C">
      <w:pPr>
        <w:pStyle w:val="Heading1"/>
      </w:pPr>
      <w:bookmarkStart w:id="23" w:name="_Toc459206089"/>
      <w:r>
        <w:t>Disciplinary measures</w:t>
      </w:r>
      <w:bookmarkEnd w:id="23"/>
    </w:p>
    <w:p w14:paraId="094ADDF9" w14:textId="1E710434" w:rsidR="00426E79" w:rsidRDefault="000D3BCD" w:rsidP="00426E79">
      <w:r>
        <w:rPr>
          <w:noProof/>
          <w:lang w:val="en-GB" w:eastAsia="en-GB"/>
        </w:rPr>
        <w:t>ATQ</w:t>
      </w:r>
      <w:r w:rsidR="00426E79">
        <w:t xml:space="preserve"> may impose disciplinary measures on an individual or organisation for a breach of this policy.</w:t>
      </w:r>
    </w:p>
    <w:p w14:paraId="5E5EF392" w14:textId="015B14B1" w:rsidR="00426E79" w:rsidRDefault="00426E79" w:rsidP="00426E79">
      <w:r>
        <w:t>Any disciplinary measure imposed will be:</w:t>
      </w:r>
    </w:p>
    <w:p w14:paraId="1E3577C9" w14:textId="036461C6" w:rsidR="00426E79" w:rsidRDefault="00426E79" w:rsidP="00426E79">
      <w:pPr>
        <w:pStyle w:val="ListParagraph"/>
        <w:numPr>
          <w:ilvl w:val="0"/>
          <w:numId w:val="22"/>
        </w:numPr>
      </w:pPr>
      <w:r>
        <w:t>Fair and reasonable;</w:t>
      </w:r>
    </w:p>
    <w:p w14:paraId="3D079BA8" w14:textId="1A57D7B5" w:rsidR="00426E79" w:rsidRDefault="00426E79" w:rsidP="00426E79">
      <w:pPr>
        <w:pStyle w:val="ListParagraph"/>
        <w:numPr>
          <w:ilvl w:val="0"/>
          <w:numId w:val="22"/>
        </w:numPr>
      </w:pPr>
      <w:r>
        <w:t>Applied consistent with any contractual and employment rules and requirements;</w:t>
      </w:r>
    </w:p>
    <w:p w14:paraId="489B12E2" w14:textId="19E44056" w:rsidR="00426E79" w:rsidRDefault="00426E79" w:rsidP="00426E79">
      <w:pPr>
        <w:pStyle w:val="ListParagraph"/>
        <w:numPr>
          <w:ilvl w:val="0"/>
          <w:numId w:val="22"/>
        </w:numPr>
      </w:pPr>
      <w:r>
        <w:t>Be based on the evidence and information presented and the seriousness of the breach; and</w:t>
      </w:r>
    </w:p>
    <w:p w14:paraId="6484F4FD" w14:textId="2B074884" w:rsidR="00426E79" w:rsidRDefault="00426E79" w:rsidP="00426E79">
      <w:pPr>
        <w:pStyle w:val="ListParagraph"/>
        <w:numPr>
          <w:ilvl w:val="0"/>
          <w:numId w:val="22"/>
        </w:numPr>
      </w:pPr>
      <w:r>
        <w:t>Be determined in accordance with our constituent documents, by-laws and policies, this policy, and/or the rules of the sport as appropriate.</w:t>
      </w:r>
    </w:p>
    <w:p w14:paraId="23EC1F1F" w14:textId="634BC631" w:rsidR="00426E79" w:rsidRDefault="00426E79" w:rsidP="00426E79">
      <w:pPr>
        <w:pStyle w:val="Heading2"/>
        <w:numPr>
          <w:ilvl w:val="1"/>
          <w:numId w:val="19"/>
        </w:numPr>
      </w:pPr>
      <w:bookmarkStart w:id="24" w:name="_Toc459206090"/>
      <w:r>
        <w:t>Individual</w:t>
      </w:r>
      <w:bookmarkEnd w:id="24"/>
    </w:p>
    <w:p w14:paraId="6CFF37EA" w14:textId="3DF811DD" w:rsidR="00426E79" w:rsidRDefault="00426E79" w:rsidP="00426E79">
      <w:r>
        <w:t>Subject to contractual and employment requirements, if a finding is made by an Ethical Standards tribunal that an individual has breached this policy,</w:t>
      </w:r>
      <w:r w:rsidR="00E60650">
        <w:t xml:space="preserve"> or a relevant person admits they engaged in Prohibited Conduct,</w:t>
      </w:r>
      <w:r>
        <w:t xml:space="preserve"> </w:t>
      </w:r>
      <w:r w:rsidR="00E60650">
        <w:t>the Tribunal may order that the relevant person</w:t>
      </w:r>
      <w:r>
        <w:t>:</w:t>
      </w:r>
    </w:p>
    <w:p w14:paraId="62B0E736" w14:textId="5BDA2438" w:rsidR="00426E79" w:rsidRDefault="00E60650" w:rsidP="00426E79">
      <w:pPr>
        <w:pStyle w:val="NumberLevel2"/>
        <w:numPr>
          <w:ilvl w:val="2"/>
          <w:numId w:val="23"/>
        </w:numPr>
      </w:pPr>
      <w:r>
        <w:t>Be fined;</w:t>
      </w:r>
    </w:p>
    <w:p w14:paraId="5AAC61C4" w14:textId="50CDFC5A" w:rsidR="00E60650" w:rsidRDefault="00E60650" w:rsidP="00426E79">
      <w:pPr>
        <w:pStyle w:val="NumberLevel2"/>
        <w:numPr>
          <w:ilvl w:val="2"/>
          <w:numId w:val="23"/>
        </w:numPr>
      </w:pPr>
      <w:r>
        <w:t xml:space="preserve">Be suspended from participating in any competition or event connected with </w:t>
      </w:r>
      <w:r w:rsidR="000D3BCD">
        <w:rPr>
          <w:noProof/>
          <w:lang w:val="en-GB" w:eastAsia="en-GB"/>
        </w:rPr>
        <w:t>ATQ</w:t>
      </w:r>
      <w:r>
        <w:t>;</w:t>
      </w:r>
    </w:p>
    <w:p w14:paraId="71E26314" w14:textId="66236918" w:rsidR="00E60650" w:rsidRDefault="00E60650" w:rsidP="00426E79">
      <w:pPr>
        <w:pStyle w:val="NumberLevel2"/>
        <w:numPr>
          <w:ilvl w:val="2"/>
          <w:numId w:val="23"/>
        </w:numPr>
      </w:pPr>
      <w:r>
        <w:t xml:space="preserve">Be banned from participating in any competition or event connected with </w:t>
      </w:r>
      <w:r w:rsidR="000D3BCD">
        <w:rPr>
          <w:noProof/>
          <w:lang w:val="en-GB" w:eastAsia="en-GB"/>
        </w:rPr>
        <w:t>ATQ</w:t>
      </w:r>
      <w:r>
        <w:t>;</w:t>
      </w:r>
    </w:p>
    <w:p w14:paraId="7C1E7F35" w14:textId="44BE9F5B" w:rsidR="00E60650" w:rsidRDefault="00E60650" w:rsidP="00426E79">
      <w:pPr>
        <w:pStyle w:val="NumberLevel2"/>
        <w:numPr>
          <w:ilvl w:val="2"/>
          <w:numId w:val="23"/>
        </w:numPr>
      </w:pPr>
      <w:r>
        <w:t>Be reprimanded for their involvement in the Prohibited Conduct;</w:t>
      </w:r>
    </w:p>
    <w:p w14:paraId="5FF42E5D" w14:textId="109EC080" w:rsidR="00E60650" w:rsidRDefault="00E60650" w:rsidP="00426E79">
      <w:pPr>
        <w:pStyle w:val="NumberLevel2"/>
        <w:numPr>
          <w:ilvl w:val="2"/>
          <w:numId w:val="23"/>
        </w:numPr>
      </w:pPr>
      <w:r>
        <w:t xml:space="preserve">Lose accreditation to continue their involvement in </w:t>
      </w:r>
      <w:r w:rsidR="000D3BCD">
        <w:rPr>
          <w:noProof/>
          <w:lang w:val="en-GB" w:eastAsia="en-GB"/>
        </w:rPr>
        <w:t>ATQ</w:t>
      </w:r>
      <w:r>
        <w:t>;</w:t>
      </w:r>
    </w:p>
    <w:p w14:paraId="0FA9CCE2" w14:textId="185F137F" w:rsidR="00E60650" w:rsidRDefault="00E60650" w:rsidP="00426E79">
      <w:pPr>
        <w:pStyle w:val="NumberLevel2"/>
        <w:numPr>
          <w:ilvl w:val="2"/>
          <w:numId w:val="23"/>
        </w:numPr>
      </w:pPr>
      <w:r>
        <w:lastRenderedPageBreak/>
        <w:t xml:space="preserve">Be ineligible, for life, from participating in any competition or event connected with </w:t>
      </w:r>
      <w:r w:rsidR="000D3BCD">
        <w:rPr>
          <w:noProof/>
          <w:lang w:val="en-GB" w:eastAsia="en-GB"/>
        </w:rPr>
        <w:t>ATQ</w:t>
      </w:r>
      <w:r>
        <w:t xml:space="preserve"> or from any other involvement in </w:t>
      </w:r>
      <w:r w:rsidR="000D3BCD">
        <w:rPr>
          <w:noProof/>
          <w:lang w:val="en-GB" w:eastAsia="en-GB"/>
        </w:rPr>
        <w:t>ATQ</w:t>
      </w:r>
      <w:r>
        <w:t>;</w:t>
      </w:r>
    </w:p>
    <w:p w14:paraId="7A6B8165" w14:textId="0399CCE0" w:rsidR="00E60650" w:rsidRDefault="00E60650" w:rsidP="00426E79">
      <w:pPr>
        <w:pStyle w:val="NumberLevel2"/>
        <w:numPr>
          <w:ilvl w:val="2"/>
          <w:numId w:val="23"/>
        </w:numPr>
      </w:pPr>
      <w:r>
        <w:t>Be counselled and/or required to complete a course of education related to responsible ga</w:t>
      </w:r>
      <w:r w:rsidR="00415F09">
        <w:t>mbling and harm minimisation;</w:t>
      </w:r>
    </w:p>
    <w:p w14:paraId="36C6C9E1" w14:textId="2C5F3B1B" w:rsidR="00E60650" w:rsidRDefault="00E60650" w:rsidP="00426E79">
      <w:pPr>
        <w:pStyle w:val="NumberLevel2"/>
        <w:numPr>
          <w:ilvl w:val="2"/>
          <w:numId w:val="23"/>
        </w:numPr>
      </w:pPr>
      <w:r>
        <w:t xml:space="preserve">Subject to the terms and conditions of any contract between </w:t>
      </w:r>
      <w:r w:rsidR="000D3BCD">
        <w:rPr>
          <w:noProof/>
          <w:lang w:val="en-GB" w:eastAsia="en-GB"/>
        </w:rPr>
        <w:t>ATQ</w:t>
      </w:r>
      <w:r>
        <w:t xml:space="preserve"> and the relevant person</w:t>
      </w:r>
      <w:r w:rsidR="00415F09">
        <w:t>, have that contract terminated; or</w:t>
      </w:r>
    </w:p>
    <w:p w14:paraId="0AE0F446" w14:textId="0AE1A566" w:rsidR="00415F09" w:rsidRDefault="00415F09" w:rsidP="00426E79">
      <w:pPr>
        <w:pStyle w:val="NumberLevel2"/>
        <w:numPr>
          <w:ilvl w:val="2"/>
          <w:numId w:val="23"/>
        </w:numPr>
      </w:pPr>
      <w:r>
        <w:t>Be subject to any other form of discipline that the Tribunal considers appropriate.</w:t>
      </w:r>
    </w:p>
    <w:p w14:paraId="36EA49AF" w14:textId="3A4B0C9C" w:rsidR="00E60650" w:rsidRPr="00E60650" w:rsidRDefault="00E60650" w:rsidP="00E60650">
      <w:r>
        <w:t>The Tribunal may impose any combination of the above listed penalties for such time as it deems necessary. It may also impose any other penalty as they consider appropriate in their discretion.</w:t>
      </w:r>
    </w:p>
    <w:p w14:paraId="6CCD57D8" w14:textId="7B24255B" w:rsidR="00426E79" w:rsidRDefault="00426E79" w:rsidP="00426E79">
      <w:pPr>
        <w:pStyle w:val="Heading2"/>
        <w:numPr>
          <w:ilvl w:val="1"/>
          <w:numId w:val="19"/>
        </w:numPr>
      </w:pPr>
      <w:bookmarkStart w:id="25" w:name="_Toc459206091"/>
      <w:r>
        <w:t>Organisation</w:t>
      </w:r>
      <w:bookmarkEnd w:id="25"/>
    </w:p>
    <w:p w14:paraId="1B528079" w14:textId="1B6913C1" w:rsidR="00426E79" w:rsidRDefault="00426E79" w:rsidP="00426E79">
      <w:r>
        <w:t xml:space="preserve">If a finding is made that </w:t>
      </w:r>
      <w:proofErr w:type="gramStart"/>
      <w:r>
        <w:t>a</w:t>
      </w:r>
      <w:proofErr w:type="gramEnd"/>
      <w:r>
        <w:t xml:space="preserve"> </w:t>
      </w:r>
      <w:r w:rsidR="000D3BCD">
        <w:rPr>
          <w:noProof/>
          <w:lang w:val="en-GB" w:eastAsia="en-GB"/>
        </w:rPr>
        <w:t>ATQ</w:t>
      </w:r>
      <w:r>
        <w:t xml:space="preserve"> member or affiliated organisation has breached its own or this </w:t>
      </w:r>
      <w:r w:rsidR="00F94753">
        <w:t>Anti-Match-Fixing</w:t>
      </w:r>
      <w:r>
        <w:t xml:space="preserve"> Policy, one or more of the following forms of discipline may be imposed by the Disciplinary Committee or a Tribunal:</w:t>
      </w:r>
    </w:p>
    <w:p w14:paraId="3A71F91C" w14:textId="77777777" w:rsidR="00415F09" w:rsidRDefault="00415F09" w:rsidP="00415F09">
      <w:pPr>
        <w:pStyle w:val="ListParagraph"/>
        <w:numPr>
          <w:ilvl w:val="2"/>
          <w:numId w:val="23"/>
        </w:numPr>
        <w:spacing w:after="160"/>
      </w:pPr>
      <w:r>
        <w:t>A written warning;</w:t>
      </w:r>
    </w:p>
    <w:p w14:paraId="416E7685" w14:textId="77777777" w:rsidR="00415F09" w:rsidRDefault="00415F09" w:rsidP="00415F09">
      <w:pPr>
        <w:pStyle w:val="ListParagraph"/>
        <w:numPr>
          <w:ilvl w:val="2"/>
          <w:numId w:val="23"/>
        </w:numPr>
        <w:spacing w:after="160"/>
      </w:pPr>
      <w:r>
        <w:t>A fine;</w:t>
      </w:r>
    </w:p>
    <w:p w14:paraId="45C5B3DE" w14:textId="77777777" w:rsidR="00415F09" w:rsidRDefault="00415F09" w:rsidP="00415F09">
      <w:pPr>
        <w:pStyle w:val="ListParagraph"/>
        <w:numPr>
          <w:ilvl w:val="2"/>
          <w:numId w:val="23"/>
        </w:numPr>
        <w:spacing w:after="160"/>
      </w:pPr>
      <w:r>
        <w:t>A direction that any rights, privileges, and benefits provided to that organisation by the state body, national body, or other peak association be suspended for a specified period;</w:t>
      </w:r>
    </w:p>
    <w:p w14:paraId="4C922689" w14:textId="77777777" w:rsidR="00415F09" w:rsidRDefault="00415F09" w:rsidP="00415F09">
      <w:pPr>
        <w:pStyle w:val="ListParagraph"/>
        <w:numPr>
          <w:ilvl w:val="2"/>
          <w:numId w:val="23"/>
        </w:numPr>
        <w:spacing w:after="160"/>
      </w:pPr>
      <w:r>
        <w:t>A direction that any funding granted or given to it by STQ, STAL, or other peak association cease from a specified date;</w:t>
      </w:r>
    </w:p>
    <w:p w14:paraId="1DDD3C46" w14:textId="447D175A" w:rsidR="00415F09" w:rsidRDefault="00415F09" w:rsidP="00415F09">
      <w:pPr>
        <w:pStyle w:val="ListParagraph"/>
        <w:numPr>
          <w:ilvl w:val="2"/>
          <w:numId w:val="23"/>
        </w:numPr>
        <w:spacing w:after="160"/>
      </w:pPr>
      <w:r>
        <w:t xml:space="preserve">A direction that </w:t>
      </w:r>
      <w:r w:rsidR="000D3BCD">
        <w:rPr>
          <w:noProof/>
          <w:lang w:val="en-GB" w:eastAsia="en-GB"/>
        </w:rPr>
        <w:t>ATQ</w:t>
      </w:r>
      <w:r w:rsidR="000D3BCD">
        <w:t>, AT</w:t>
      </w:r>
      <w:r>
        <w:t xml:space="preserve"> or other peak associations cease to sanction events held by or under the auspices of that organisation;</w:t>
      </w:r>
    </w:p>
    <w:p w14:paraId="4B5E0F7D" w14:textId="59843291" w:rsidR="00415F09" w:rsidRDefault="00415F09" w:rsidP="00415F09">
      <w:pPr>
        <w:pStyle w:val="ListParagraph"/>
        <w:numPr>
          <w:ilvl w:val="2"/>
          <w:numId w:val="23"/>
        </w:numPr>
        <w:spacing w:after="160"/>
      </w:pPr>
      <w:r>
        <w:t xml:space="preserve">A recommendation to </w:t>
      </w:r>
      <w:r w:rsidR="000D3BCD">
        <w:rPr>
          <w:noProof/>
          <w:lang w:val="en-GB" w:eastAsia="en-GB"/>
        </w:rPr>
        <w:t>ATQ</w:t>
      </w:r>
      <w:r>
        <w:t xml:space="preserve"> that its membership of </w:t>
      </w:r>
      <w:r w:rsidR="000D3BCD">
        <w:rPr>
          <w:noProof/>
          <w:lang w:val="en-GB" w:eastAsia="en-GB"/>
        </w:rPr>
        <w:t>ATQ</w:t>
      </w:r>
      <w:r>
        <w:t xml:space="preserve"> and/or </w:t>
      </w:r>
      <w:r w:rsidR="000D3BCD">
        <w:t>AT</w:t>
      </w:r>
      <w:r>
        <w:t xml:space="preserve"> be suspended or terminated in accordance with the relevant constitution or rules;</w:t>
      </w:r>
    </w:p>
    <w:p w14:paraId="34BA0EF1" w14:textId="48038083" w:rsidR="00426E79" w:rsidRPr="00426E79" w:rsidRDefault="00415F09" w:rsidP="00415F09">
      <w:pPr>
        <w:pStyle w:val="ListParagraph"/>
        <w:numPr>
          <w:ilvl w:val="2"/>
          <w:numId w:val="23"/>
        </w:numPr>
        <w:spacing w:after="160"/>
      </w:pPr>
      <w:r>
        <w:t>Any other form of discipline that the Disciplinary Committee or a Tribunal considers reasonable and appropriate.</w:t>
      </w:r>
    </w:p>
    <w:p w14:paraId="5EA4E372" w14:textId="7CD1F149" w:rsidR="00426E79" w:rsidRDefault="00426E79" w:rsidP="00426E79">
      <w:pPr>
        <w:pStyle w:val="Heading2"/>
        <w:numPr>
          <w:ilvl w:val="1"/>
          <w:numId w:val="19"/>
        </w:numPr>
      </w:pPr>
      <w:bookmarkStart w:id="26" w:name="_Toc459206092"/>
      <w:r>
        <w:t>Factors to consider</w:t>
      </w:r>
      <w:bookmarkEnd w:id="26"/>
    </w:p>
    <w:p w14:paraId="016146BF" w14:textId="565FD0E9" w:rsidR="00426E79" w:rsidRDefault="00426E79" w:rsidP="00426E79">
      <w:r>
        <w:t>The form of discipline to be imposed on an individual or organisation will depend on factors such as:</w:t>
      </w:r>
    </w:p>
    <w:p w14:paraId="34DE6D83" w14:textId="0603330E" w:rsidR="00426E79" w:rsidRDefault="00426E79" w:rsidP="00426E79">
      <w:pPr>
        <w:pStyle w:val="ListParagraph"/>
        <w:numPr>
          <w:ilvl w:val="0"/>
          <w:numId w:val="24"/>
        </w:numPr>
      </w:pPr>
      <w:r>
        <w:t>The nature and seriousness of the breach, including whether the breach also constitutes a criminal offence in the jurisdiction</w:t>
      </w:r>
      <w:r w:rsidR="00D754D0">
        <w:t xml:space="preserve"> or</w:t>
      </w:r>
      <w:r>
        <w:t xml:space="preserve"> in</w:t>
      </w:r>
      <w:r w:rsidR="00D754D0">
        <w:t xml:space="preserve"> </w:t>
      </w:r>
      <w:r>
        <w:t>Queensland</w:t>
      </w:r>
      <w:r w:rsidR="00FD4500">
        <w:t xml:space="preserve"> (including under Commonwealth legislation)</w:t>
      </w:r>
      <w:r>
        <w:t>;</w:t>
      </w:r>
    </w:p>
    <w:p w14:paraId="4F08A025" w14:textId="507999CD" w:rsidR="00426E79" w:rsidRDefault="00426E79" w:rsidP="00426E79">
      <w:pPr>
        <w:pStyle w:val="ListParagraph"/>
        <w:numPr>
          <w:ilvl w:val="0"/>
          <w:numId w:val="24"/>
        </w:numPr>
      </w:pPr>
      <w:r>
        <w:t>If the person knew, or should have known, that the behaviour was a breach of the policy;</w:t>
      </w:r>
    </w:p>
    <w:p w14:paraId="640E298F" w14:textId="359E8BC8" w:rsidR="00426E79" w:rsidRDefault="00426E79" w:rsidP="00426E79">
      <w:pPr>
        <w:pStyle w:val="ListParagraph"/>
        <w:numPr>
          <w:ilvl w:val="0"/>
          <w:numId w:val="24"/>
        </w:numPr>
      </w:pPr>
      <w:r>
        <w:t>The person’s level of contrition;</w:t>
      </w:r>
    </w:p>
    <w:p w14:paraId="05A64A20" w14:textId="4002A197" w:rsidR="00426E79" w:rsidRDefault="00426E79" w:rsidP="00426E79">
      <w:pPr>
        <w:pStyle w:val="ListParagraph"/>
        <w:numPr>
          <w:ilvl w:val="0"/>
          <w:numId w:val="24"/>
        </w:numPr>
      </w:pPr>
      <w:r>
        <w:t>The effect of the proposed disciplinary measures on the person, including any personal, professional, or financial consequences;</w:t>
      </w:r>
    </w:p>
    <w:p w14:paraId="5175B6D6" w14:textId="77986819" w:rsidR="00426E79" w:rsidRDefault="00426E79" w:rsidP="00A904A4">
      <w:pPr>
        <w:pStyle w:val="ListParagraph"/>
        <w:numPr>
          <w:ilvl w:val="0"/>
          <w:numId w:val="24"/>
        </w:numPr>
      </w:pPr>
      <w:r>
        <w:t>If there have been any relevant prior warnings or disciplinary action;</w:t>
      </w:r>
    </w:p>
    <w:p w14:paraId="2CDE79B9" w14:textId="3976805C" w:rsidR="00426E79" w:rsidRDefault="00426E79" w:rsidP="00A904A4">
      <w:pPr>
        <w:pStyle w:val="ListParagraph"/>
        <w:numPr>
          <w:ilvl w:val="0"/>
          <w:numId w:val="24"/>
        </w:numPr>
      </w:pPr>
      <w:r>
        <w:t>The ability to enforce disciplinary measures; and</w:t>
      </w:r>
    </w:p>
    <w:p w14:paraId="122715B4" w14:textId="549CD46B" w:rsidR="00426E79" w:rsidRPr="00426E79" w:rsidRDefault="00426E79" w:rsidP="00A904A4">
      <w:pPr>
        <w:pStyle w:val="ListParagraph"/>
        <w:numPr>
          <w:ilvl w:val="0"/>
          <w:numId w:val="24"/>
        </w:numPr>
      </w:pPr>
      <w:r>
        <w:t>Any other mitigating circumstances.</w:t>
      </w:r>
    </w:p>
    <w:p w14:paraId="429DE320" w14:textId="5CB68972" w:rsidR="005938E1" w:rsidRDefault="005938E1" w:rsidP="00DA0F32">
      <w:pPr>
        <w:pStyle w:val="Heading1"/>
      </w:pPr>
      <w:bookmarkStart w:id="27" w:name="_Toc459206093"/>
      <w:r>
        <w:t>Dictionary of terms</w:t>
      </w:r>
      <w:bookmarkEnd w:id="27"/>
    </w:p>
    <w:p w14:paraId="61C3B586" w14:textId="6D3A8280" w:rsidR="005938E1" w:rsidRDefault="005938E1" w:rsidP="005938E1">
      <w:r>
        <w:t>This Dictionary sets out the meaning of words used in this policy and its attachments, without limiting the ordinary and natural meaning of the words.</w:t>
      </w:r>
    </w:p>
    <w:p w14:paraId="7552EC8D" w14:textId="2266CA69" w:rsidR="00FF38E1" w:rsidRPr="00FF38E1" w:rsidRDefault="00FF38E1" w:rsidP="00FF38E1">
      <w:r>
        <w:rPr>
          <w:b/>
        </w:rPr>
        <w:t>Alleged offender</w:t>
      </w:r>
      <w:r>
        <w:t xml:space="preserve"> means the person whose conduct is the subject of a report.</w:t>
      </w:r>
    </w:p>
    <w:p w14:paraId="4D8EC7C8" w14:textId="0CE6C5FB" w:rsidR="00FF38E1" w:rsidRDefault="00FF38E1" w:rsidP="00FF38E1">
      <w:r>
        <w:rPr>
          <w:b/>
        </w:rPr>
        <w:t>Informant</w:t>
      </w:r>
      <w:r>
        <w:t xml:space="preserve"> means the person making a report.</w:t>
      </w:r>
    </w:p>
    <w:p w14:paraId="0C45D4C6" w14:textId="6B5921A5" w:rsidR="00FF38E1" w:rsidRDefault="00FF38E1" w:rsidP="00FF38E1">
      <w:r>
        <w:rPr>
          <w:b/>
        </w:rPr>
        <w:lastRenderedPageBreak/>
        <w:t>Integrity Officer</w:t>
      </w:r>
      <w:r>
        <w:t xml:space="preserve"> means a person appointed by us</w:t>
      </w:r>
      <w:r w:rsidR="00C35BB2">
        <w:t>, or acting as a person appointed by us by virtue of a provision of this policy,</w:t>
      </w:r>
      <w:r>
        <w:t xml:space="preserve"> to be </w:t>
      </w:r>
      <w:r w:rsidR="00C35BB2">
        <w:t>a</w:t>
      </w:r>
      <w:r>
        <w:t xml:space="preserve"> </w:t>
      </w:r>
      <w:r w:rsidR="00C35BB2">
        <w:t>point of contact for a person making a report under, or a breach of, this policy.</w:t>
      </w:r>
    </w:p>
    <w:p w14:paraId="556CA037" w14:textId="4A52D907" w:rsidR="00F15927" w:rsidRPr="00FF38E1" w:rsidRDefault="00F15927" w:rsidP="00FF38E1">
      <w:r w:rsidRPr="00F15927">
        <w:rPr>
          <w:rStyle w:val="Strong"/>
        </w:rPr>
        <w:t>Integrity in Sport Unit</w:t>
      </w:r>
      <w:r>
        <w:t xml:space="preserve"> means the division of </w:t>
      </w:r>
      <w:r w:rsidR="009447BE">
        <w:rPr>
          <w:noProof/>
          <w:lang w:val="en-GB" w:eastAsia="en-GB"/>
        </w:rPr>
        <w:t>ATQ</w:t>
      </w:r>
      <w:r>
        <w:t xml:space="preserve"> tasked with handling all matters under this policy.</w:t>
      </w:r>
    </w:p>
    <w:p w14:paraId="49F442F3" w14:textId="3D906377" w:rsidR="00FF38E1" w:rsidRDefault="00FF38E1" w:rsidP="00FF38E1">
      <w:r>
        <w:rPr>
          <w:b/>
        </w:rPr>
        <w:t>Member</w:t>
      </w:r>
      <w:r>
        <w:t xml:space="preserve"> means any person or entity, incorporated or otherwise, who belongs to a class of membership as outlined in the </w:t>
      </w:r>
      <w:r w:rsidR="009447BE">
        <w:rPr>
          <w:noProof/>
          <w:lang w:val="en-GB" w:eastAsia="en-GB"/>
        </w:rPr>
        <w:t>ATQ</w:t>
      </w:r>
      <w:r>
        <w:t xml:space="preserve"> constitution.</w:t>
      </w:r>
    </w:p>
    <w:p w14:paraId="78AD5538" w14:textId="21D66E28" w:rsidR="005938E1" w:rsidRDefault="00FF38E1" w:rsidP="005938E1">
      <w:r>
        <w:rPr>
          <w:b/>
        </w:rPr>
        <w:t>Policy, policy and this policy</w:t>
      </w:r>
      <w:r>
        <w:t xml:space="preserve"> means this </w:t>
      </w:r>
      <w:r w:rsidR="00F94753">
        <w:t>Anti-Match-Fixing</w:t>
      </w:r>
      <w:r>
        <w:t xml:space="preserve"> Policy.</w:t>
      </w:r>
    </w:p>
    <w:p w14:paraId="72CAA807" w14:textId="4F69C716" w:rsidR="00A904A4" w:rsidRPr="00A904A4" w:rsidRDefault="00A904A4" w:rsidP="005938E1">
      <w:r>
        <w:rPr>
          <w:b/>
        </w:rPr>
        <w:t>Relevant person</w:t>
      </w:r>
      <w:r>
        <w:t xml:space="preserve"> means a person to whom this policy applies as outlined in section </w:t>
      </w:r>
      <w:r>
        <w:fldChar w:fldCharType="begin"/>
      </w:r>
      <w:r>
        <w:instrText xml:space="preserve"> REF _Ref457860652 \n \p \h </w:instrText>
      </w:r>
      <w:r>
        <w:fldChar w:fldCharType="separate"/>
      </w:r>
      <w:r w:rsidR="00F94753">
        <w:t>2 above</w:t>
      </w:r>
      <w:r>
        <w:fldChar w:fldCharType="end"/>
      </w:r>
      <w:r>
        <w:t>.</w:t>
      </w:r>
    </w:p>
    <w:p w14:paraId="37F69F1A" w14:textId="40219152" w:rsidR="00FF38E1" w:rsidRDefault="00FF38E1" w:rsidP="005938E1">
      <w:r>
        <w:rPr>
          <w:b/>
        </w:rPr>
        <w:t>Report</w:t>
      </w:r>
      <w:r>
        <w:t xml:space="preserve"> means a report made under section </w:t>
      </w:r>
      <w:r>
        <w:fldChar w:fldCharType="begin"/>
      </w:r>
      <w:r>
        <w:instrText xml:space="preserve"> REF _Ref457859992 \n \h </w:instrText>
      </w:r>
      <w:r>
        <w:fldChar w:fldCharType="separate"/>
      </w:r>
      <w:r w:rsidR="00F94753">
        <w:t>6</w:t>
      </w:r>
      <w:r>
        <w:fldChar w:fldCharType="end"/>
      </w:r>
      <w:r>
        <w:t xml:space="preserve"> of this policy.</w:t>
      </w:r>
    </w:p>
    <w:p w14:paraId="3740FBB1" w14:textId="5DA130FE" w:rsidR="00C35BB2" w:rsidRPr="00C35BB2" w:rsidRDefault="00C35BB2" w:rsidP="005938E1">
      <w:r>
        <w:rPr>
          <w:b/>
        </w:rPr>
        <w:t>Special Investigative Officer</w:t>
      </w:r>
      <w:r>
        <w:t xml:space="preserve"> means a person appointed by us to investigate, prosecute, or otherwise handle a report under, or a breach of, this policy.</w:t>
      </w:r>
    </w:p>
    <w:p w14:paraId="35FF88F9" w14:textId="3B6079FC" w:rsidR="00FF38E1" w:rsidRPr="005938E1" w:rsidRDefault="00FF38E1" w:rsidP="005938E1">
      <w:r>
        <w:rPr>
          <w:b/>
        </w:rPr>
        <w:t>Victimisation</w:t>
      </w:r>
      <w:r>
        <w:t xml:space="preserve"> means treating someone unfairly or unfavourably, or threatening to do so, because that person has, or intends to, pursue their right to make any complaint, including a complaint under government legislation (e.g. Anti-discrimination legislation) or under this policy, or for supporting another person to make complaint.</w:t>
      </w:r>
    </w:p>
    <w:p w14:paraId="61046CAF" w14:textId="77777777" w:rsidR="00A904A4" w:rsidRDefault="00A904A4" w:rsidP="00A904A4">
      <w:pPr>
        <w:sectPr w:rsidR="00A904A4" w:rsidSect="007D70A5">
          <w:footerReference w:type="default" r:id="rId15"/>
          <w:pgSz w:w="11906" w:h="16838"/>
          <w:pgMar w:top="1191" w:right="1077" w:bottom="1440" w:left="1077" w:header="709" w:footer="709" w:gutter="0"/>
          <w:pgNumType w:start="1"/>
          <w:cols w:space="708"/>
          <w:docGrid w:linePitch="360"/>
        </w:sectPr>
      </w:pPr>
    </w:p>
    <w:p w14:paraId="320AAC28" w14:textId="1B83BAF5" w:rsidR="00A904A4" w:rsidRDefault="00A904A4" w:rsidP="00A904A4">
      <w:pPr>
        <w:pStyle w:val="Title"/>
      </w:pPr>
      <w:bookmarkStart w:id="28" w:name="_Toc459206094"/>
      <w:r>
        <w:lastRenderedPageBreak/>
        <w:t>Part B: Complaint handling procedures</w:t>
      </w:r>
      <w:bookmarkEnd w:id="28"/>
    </w:p>
    <w:p w14:paraId="389D3A15" w14:textId="77777777" w:rsidR="00A904A4" w:rsidRDefault="00A904A4" w:rsidP="00A904A4">
      <w:r>
        <w:t xml:space="preserve">We will deal with all complaints in a fair, timely, and transparent manner. All complaints will be treated seriously. </w:t>
      </w:r>
    </w:p>
    <w:p w14:paraId="04FC88F0" w14:textId="59CC67B3" w:rsidR="00A904A4" w:rsidRDefault="00A904A4" w:rsidP="00A904A4">
      <w:r>
        <w:t>We provide an appeals process for anyone who is subject to a Tribunal decision under this policy.</w:t>
      </w:r>
    </w:p>
    <w:p w14:paraId="671E2026" w14:textId="53F5D7B7" w:rsidR="00A904A4" w:rsidRDefault="00A904A4" w:rsidP="00A904A4">
      <w:r>
        <w:t>We will maintain confidentiality where possible and as provided in this policy, and seek to ensure that no one is victimised for making, supporting, or providing information about a report.</w:t>
      </w:r>
    </w:p>
    <w:p w14:paraId="09C43E28" w14:textId="77777777" w:rsidR="00A904A4" w:rsidRDefault="00A904A4" w:rsidP="00A904A4">
      <w:pPr>
        <w:spacing w:line="480" w:lineRule="auto"/>
      </w:pPr>
    </w:p>
    <w:p w14:paraId="48912AAB" w14:textId="77777777" w:rsidR="00A904A4" w:rsidRDefault="00A904A4" w:rsidP="00A904A4">
      <w:pPr>
        <w:pStyle w:val="Subtitle"/>
        <w:spacing w:after="0"/>
      </w:pPr>
      <w:r>
        <w:t>Attachments</w:t>
      </w:r>
    </w:p>
    <w:p w14:paraId="041ECD6C" w14:textId="1CB2F8F3" w:rsidR="00A904A4" w:rsidRDefault="00F15927" w:rsidP="00A904A4">
      <w:r>
        <w:t>B</w:t>
      </w:r>
      <w:r w:rsidR="00A904A4">
        <w:t xml:space="preserve">1: </w:t>
      </w:r>
      <w:r>
        <w:t xml:space="preserve">Reporting </w:t>
      </w:r>
      <w:r w:rsidR="00A904A4">
        <w:t>Procedure</w:t>
      </w:r>
    </w:p>
    <w:p w14:paraId="2B5B1F8C" w14:textId="6B602C58" w:rsidR="00A904A4" w:rsidRDefault="00F15927" w:rsidP="00A904A4">
      <w:r>
        <w:t>B</w:t>
      </w:r>
      <w:r w:rsidR="00A904A4">
        <w:t>2: Investigation Procedure</w:t>
      </w:r>
    </w:p>
    <w:p w14:paraId="61D616A6" w14:textId="08C9286F" w:rsidR="00A904A4" w:rsidRDefault="00F15927" w:rsidP="00A904A4">
      <w:r>
        <w:t>B</w:t>
      </w:r>
      <w:r w:rsidR="00A904A4">
        <w:t>3: Tribunal Procedure</w:t>
      </w:r>
    </w:p>
    <w:p w14:paraId="27A7F9B6" w14:textId="3EF314B1" w:rsidR="00A904A4" w:rsidRDefault="00F15927" w:rsidP="00A904A4">
      <w:r>
        <w:t>B</w:t>
      </w:r>
      <w:r w:rsidR="00A904A4">
        <w:t>4: Schedule of Fees</w:t>
      </w:r>
    </w:p>
    <w:p w14:paraId="65E8B062" w14:textId="77777777" w:rsidR="00A904A4" w:rsidRDefault="00A904A4" w:rsidP="00A904A4">
      <w:pPr>
        <w:sectPr w:rsidR="00A904A4" w:rsidSect="009020FB">
          <w:footerReference w:type="default" r:id="rId16"/>
          <w:pgSz w:w="11906" w:h="16838"/>
          <w:pgMar w:top="1191" w:right="1077" w:bottom="1440" w:left="1077" w:header="709" w:footer="709" w:gutter="0"/>
          <w:cols w:space="708"/>
          <w:docGrid w:linePitch="360"/>
        </w:sectPr>
      </w:pPr>
    </w:p>
    <w:p w14:paraId="5FC4FBA7" w14:textId="08FF15B9" w:rsidR="00A904A4" w:rsidRDefault="00A904A4" w:rsidP="00A904A4">
      <w:pPr>
        <w:pStyle w:val="Title"/>
      </w:pPr>
      <w:bookmarkStart w:id="29" w:name="_Toc459206095"/>
      <w:r>
        <w:lastRenderedPageBreak/>
        <w:t>AMFP B1: Reporting Procedure</w:t>
      </w:r>
      <w:bookmarkEnd w:id="29"/>
    </w:p>
    <w:p w14:paraId="586DC290" w14:textId="4D53ACDA" w:rsidR="00112D63" w:rsidRDefault="009447BE" w:rsidP="00A904A4">
      <w:r>
        <w:rPr>
          <w:noProof/>
          <w:lang w:val="en-GB" w:eastAsia="en-GB"/>
        </w:rPr>
        <w:t>ATQ</w:t>
      </w:r>
      <w:r w:rsidR="00112D63">
        <w:t xml:space="preserve"> is committed to ensuring all participation in our sport is legal, ethical, and in accordance with the values and spirit of sport.</w:t>
      </w:r>
    </w:p>
    <w:p w14:paraId="21F17910" w14:textId="1F33A23F" w:rsidR="00112D63" w:rsidRDefault="00112D63" w:rsidP="00A904A4">
      <w:r w:rsidRPr="00112D63">
        <w:rPr>
          <w:rStyle w:val="Strong"/>
        </w:rPr>
        <w:t xml:space="preserve">We will endeavour to deal with all reports on a confidential basis. </w:t>
      </w:r>
      <w:r>
        <w:t>We will not provide information about a report to another person, except if the law requires us to disclose this information or it is necessary to properly deal with the report. To ensure fairness for everyone involved, we will provide the details of a report, except details of our informants, to the alleged offender(s) and ask for their response.</w:t>
      </w:r>
    </w:p>
    <w:p w14:paraId="3CF1025E" w14:textId="643EEEAD" w:rsidR="00A904A4" w:rsidRDefault="00112D63" w:rsidP="00A904A4">
      <w:r>
        <w:t xml:space="preserve">Because much of the conduct prohibited under the </w:t>
      </w:r>
      <w:r w:rsidR="00F94753">
        <w:t>Anti-Match-Fixing</w:t>
      </w:r>
      <w:r>
        <w:t xml:space="preserve"> Policy is also a criminal offence in many jurisdictions, and due to the serious nature of the subject matter of reports, it may be difficult for us to act on reports made anonymously. </w:t>
      </w:r>
    </w:p>
    <w:p w14:paraId="04BDEC12" w14:textId="3F2E1D12" w:rsidR="00EB0716" w:rsidRDefault="00EB0716" w:rsidP="00EB0716">
      <w:pPr>
        <w:spacing w:after="0"/>
        <w:rPr>
          <w:rStyle w:val="Strong"/>
        </w:rPr>
      </w:pPr>
      <w:r>
        <w:rPr>
          <w:rStyle w:val="Strong"/>
        </w:rPr>
        <w:t>Step 1: Contact an Integrity Officer</w:t>
      </w:r>
    </w:p>
    <w:p w14:paraId="7D1B1C73" w14:textId="0DB0002F" w:rsidR="00EB0716" w:rsidRDefault="00EB0716" w:rsidP="00EB0716">
      <w:r>
        <w:t xml:space="preserve">All relevant persons must promptly notify </w:t>
      </w:r>
      <w:r w:rsidR="009447BE">
        <w:rPr>
          <w:noProof/>
          <w:lang w:val="en-GB" w:eastAsia="en-GB"/>
        </w:rPr>
        <w:t>ATQ</w:t>
      </w:r>
      <w:r>
        <w:t>’s Integrity Officer if they:</w:t>
      </w:r>
    </w:p>
    <w:p w14:paraId="141F69B5" w14:textId="77777777" w:rsidR="00EB0716" w:rsidRPr="00EB0716" w:rsidRDefault="00EB0716" w:rsidP="00EB0716">
      <w:pPr>
        <w:pStyle w:val="ListParagraph"/>
        <w:numPr>
          <w:ilvl w:val="0"/>
          <w:numId w:val="27"/>
        </w:numPr>
      </w:pPr>
      <w:r w:rsidRPr="00EB0716">
        <w:t>Are interviewed, charged, arrested, issued a notice to appear or are summonsed to court in respect of conduct that would amount to an allegation of prohibited conduct under this policy; or</w:t>
      </w:r>
    </w:p>
    <w:p w14:paraId="1426F709" w14:textId="77777777" w:rsidR="00EB0716" w:rsidRPr="00EB0716" w:rsidRDefault="00EB0716" w:rsidP="00EB0716">
      <w:pPr>
        <w:pStyle w:val="ListParagraph"/>
        <w:numPr>
          <w:ilvl w:val="0"/>
          <w:numId w:val="27"/>
        </w:numPr>
      </w:pPr>
      <w:r w:rsidRPr="00EB0716">
        <w:t>Are approached by another person to engage in conduct that is prohibited conduct; or</w:t>
      </w:r>
    </w:p>
    <w:p w14:paraId="35DFC32D" w14:textId="77777777" w:rsidR="00EB0716" w:rsidRPr="00EB0716" w:rsidRDefault="00EB0716" w:rsidP="00EB0716">
      <w:pPr>
        <w:pStyle w:val="ListParagraph"/>
        <w:numPr>
          <w:ilvl w:val="0"/>
          <w:numId w:val="27"/>
        </w:numPr>
      </w:pPr>
      <w:r w:rsidRPr="00EB0716">
        <w:t>Know or reasonably suspect that another person has engaged in conduct, or been approached to engage in conduct, that is prohibited conduct; or</w:t>
      </w:r>
    </w:p>
    <w:p w14:paraId="671E07E4" w14:textId="28C46B77" w:rsidR="00EB0716" w:rsidRDefault="00EB0716" w:rsidP="00EB0716">
      <w:pPr>
        <w:pStyle w:val="ListParagraph"/>
        <w:numPr>
          <w:ilvl w:val="0"/>
          <w:numId w:val="27"/>
        </w:numPr>
      </w:pPr>
      <w:r w:rsidRPr="00EB0716">
        <w:t>Have received, or are aware or reasonably suspect that another person has received, actual or implied threats of any nature in relation to past, current, or proposed conduct that is prohibited conduct.</w:t>
      </w:r>
    </w:p>
    <w:p w14:paraId="125B8DEC" w14:textId="770007C8" w:rsidR="00EB0716" w:rsidRDefault="00EB0716" w:rsidP="00EB0716">
      <w:r>
        <w:t>Additionally, any person may make a report to the Integrity Officer if they reasonably believe that a breach of our Anti-Match</w:t>
      </w:r>
      <w:r w:rsidR="00F94753">
        <w:t>-</w:t>
      </w:r>
      <w:r>
        <w:t>Fixing Policy has occurred, including where a relevant person has failed to make a notification to the Integrity Officer.</w:t>
      </w:r>
    </w:p>
    <w:p w14:paraId="4CF8571D" w14:textId="1D1D4030" w:rsidR="00EB0716" w:rsidRDefault="00BF3CF1" w:rsidP="00EB0716">
      <w:r>
        <w:t xml:space="preserve">The names and contact details of our Integrity Officers are available at </w:t>
      </w:r>
      <w:r w:rsidR="009447BE">
        <w:t>www.austkdqld.com.au.</w:t>
      </w:r>
    </w:p>
    <w:p w14:paraId="060DFACB" w14:textId="1A8A6C8F" w:rsidR="00BF3CF1" w:rsidRDefault="006C3B32" w:rsidP="00EB0716">
      <w:r>
        <w:t>The Integrity Officer will:</w:t>
      </w:r>
    </w:p>
    <w:p w14:paraId="1402E4DA" w14:textId="5BD722E4" w:rsidR="006C3B32" w:rsidRDefault="006C3B32" w:rsidP="006C3B32">
      <w:pPr>
        <w:pStyle w:val="ListParagraph"/>
        <w:numPr>
          <w:ilvl w:val="0"/>
          <w:numId w:val="28"/>
        </w:numPr>
      </w:pPr>
      <w:r>
        <w:t>Ask whether you need support;</w:t>
      </w:r>
    </w:p>
    <w:p w14:paraId="5B46D684" w14:textId="748828D6" w:rsidR="006C3B32" w:rsidRDefault="006C3B32" w:rsidP="006C3B32">
      <w:pPr>
        <w:pStyle w:val="ListParagraph"/>
        <w:numPr>
          <w:ilvl w:val="0"/>
          <w:numId w:val="28"/>
        </w:numPr>
      </w:pPr>
      <w:r>
        <w:t>Advise you of your rights and their obligations;</w:t>
      </w:r>
    </w:p>
    <w:p w14:paraId="4B7379BF" w14:textId="5F17311A" w:rsidR="006C3B32" w:rsidRDefault="00FA5F3D" w:rsidP="00646881">
      <w:pPr>
        <w:pStyle w:val="ListParagraph"/>
        <w:numPr>
          <w:ilvl w:val="0"/>
          <w:numId w:val="28"/>
        </w:numPr>
      </w:pPr>
      <w:r>
        <w:t>Confirm that you would like to make a report, and d</w:t>
      </w:r>
      <w:r w:rsidR="006C3B32">
        <w:t>iscuss the details of your report with you;</w:t>
      </w:r>
    </w:p>
    <w:p w14:paraId="2096D364" w14:textId="7164A9DD" w:rsidR="006C3B32" w:rsidRDefault="006C3B32" w:rsidP="006C3B32">
      <w:pPr>
        <w:pStyle w:val="ListParagraph"/>
        <w:numPr>
          <w:ilvl w:val="0"/>
          <w:numId w:val="28"/>
        </w:numPr>
      </w:pPr>
      <w:r>
        <w:t>Make a formal record of your report, including offering you the opportunity to submit a written statement;</w:t>
      </w:r>
    </w:p>
    <w:p w14:paraId="66269AAE" w14:textId="494D13FB" w:rsidR="006C3B32" w:rsidRDefault="006C3B32" w:rsidP="006C3B32">
      <w:pPr>
        <w:pStyle w:val="ListParagraph"/>
        <w:numPr>
          <w:ilvl w:val="0"/>
          <w:numId w:val="28"/>
        </w:numPr>
      </w:pPr>
      <w:r>
        <w:t>Outline the ways in which your report will be handled;</w:t>
      </w:r>
    </w:p>
    <w:p w14:paraId="21E8A560" w14:textId="661F9F13" w:rsidR="006C3B32" w:rsidRDefault="006C3B32" w:rsidP="006C3B32">
      <w:pPr>
        <w:pStyle w:val="ListParagraph"/>
        <w:numPr>
          <w:ilvl w:val="0"/>
          <w:numId w:val="28"/>
        </w:numPr>
      </w:pPr>
      <w:r>
        <w:t>Ask whether you consent to being contacted if further information is required;</w:t>
      </w:r>
    </w:p>
    <w:p w14:paraId="09B56477" w14:textId="5D1DE6FD" w:rsidR="006C3B32" w:rsidRDefault="006C3B32" w:rsidP="006C3B32">
      <w:pPr>
        <w:pStyle w:val="ListParagraph"/>
        <w:numPr>
          <w:ilvl w:val="0"/>
          <w:numId w:val="28"/>
        </w:numPr>
      </w:pPr>
      <w:r>
        <w:t>Inform the relevant government authorities and/or police, if required by law to do so;</w:t>
      </w:r>
    </w:p>
    <w:p w14:paraId="5990F00B" w14:textId="7A1BBFB6" w:rsidR="000D7D70" w:rsidRPr="005E07E9" w:rsidRDefault="006C3B32" w:rsidP="005E07E9">
      <w:pPr>
        <w:pStyle w:val="ListParagraph"/>
        <w:numPr>
          <w:ilvl w:val="0"/>
          <w:numId w:val="28"/>
        </w:numPr>
        <w:rPr>
          <w:rStyle w:val="Strong"/>
          <w:b w:val="0"/>
          <w:bCs w:val="0"/>
        </w:rPr>
      </w:pPr>
      <w:r>
        <w:t>Where possible, maintain strict confidentiality.</w:t>
      </w:r>
    </w:p>
    <w:p w14:paraId="53EC5E0B" w14:textId="13BC251E" w:rsidR="005E07E9" w:rsidRDefault="005E07E9" w:rsidP="005E07E9">
      <w:r>
        <w:t>In dealing with your report, the Integrity Officer will take into account:</w:t>
      </w:r>
    </w:p>
    <w:p w14:paraId="33E89FEE" w14:textId="18D8FE24" w:rsidR="005E07E9" w:rsidRDefault="005E07E9" w:rsidP="005E07E9">
      <w:pPr>
        <w:pStyle w:val="ListParagraph"/>
        <w:numPr>
          <w:ilvl w:val="0"/>
          <w:numId w:val="29"/>
        </w:numPr>
      </w:pPr>
      <w:r>
        <w:t>Whether they have had any personal in</w:t>
      </w:r>
      <w:r w:rsidR="00F94753">
        <w:t>volvement in the circumstances;</w:t>
      </w:r>
    </w:p>
    <w:p w14:paraId="5597ED34" w14:textId="521B3621" w:rsidR="005E07E9" w:rsidRDefault="005E07E9" w:rsidP="005E07E9">
      <w:pPr>
        <w:pStyle w:val="ListParagraph"/>
        <w:numPr>
          <w:ilvl w:val="0"/>
          <w:numId w:val="29"/>
        </w:numPr>
      </w:pPr>
      <w:r>
        <w:t>Your wishes regarding how the report should be handled;</w:t>
      </w:r>
    </w:p>
    <w:p w14:paraId="78F8645B" w14:textId="0835C943" w:rsidR="005E07E9" w:rsidRDefault="005E07E9" w:rsidP="005E07E9">
      <w:pPr>
        <w:pStyle w:val="ListParagraph"/>
        <w:numPr>
          <w:ilvl w:val="0"/>
          <w:numId w:val="29"/>
        </w:numPr>
      </w:pPr>
      <w:r>
        <w:t>The relationship between you and the alleged offender(s);</w:t>
      </w:r>
    </w:p>
    <w:p w14:paraId="1276BBED" w14:textId="7B037EA1" w:rsidR="005E07E9" w:rsidRDefault="005E07E9" w:rsidP="005E07E9">
      <w:pPr>
        <w:pStyle w:val="ListParagraph"/>
        <w:numPr>
          <w:ilvl w:val="0"/>
          <w:numId w:val="29"/>
        </w:numPr>
      </w:pPr>
      <w:r>
        <w:t>Whether the information presented is credible or corroborated by other reports; and</w:t>
      </w:r>
    </w:p>
    <w:p w14:paraId="5139C249" w14:textId="7D9E49D1" w:rsidR="005E07E9" w:rsidRDefault="005E07E9" w:rsidP="005E07E9">
      <w:pPr>
        <w:pStyle w:val="ListParagraph"/>
        <w:numPr>
          <w:ilvl w:val="0"/>
          <w:numId w:val="29"/>
        </w:numPr>
      </w:pPr>
      <w:r>
        <w:lastRenderedPageBreak/>
        <w:t>The seriousness and urgency of the report, including the timings of any upcoming or recently held events and the possibility that you or someone else might face unacceptable behaviour.</w:t>
      </w:r>
    </w:p>
    <w:p w14:paraId="1D2E5ADC" w14:textId="77777777" w:rsidR="00F94753" w:rsidRDefault="00F94753" w:rsidP="00F94753">
      <w:r>
        <w:t>Integrity Officers form part of the Integrity in Sport Unit (ISU), which will progress the report further.</w:t>
      </w:r>
    </w:p>
    <w:p w14:paraId="7A90EB34" w14:textId="77777777" w:rsidR="00E45D00" w:rsidRDefault="00A66B07" w:rsidP="00A66B07">
      <w:pPr>
        <w:rPr>
          <w:rStyle w:val="IntenseEmphasis"/>
        </w:rPr>
      </w:pPr>
      <w:r w:rsidRPr="00A66B07">
        <w:rPr>
          <w:rStyle w:val="IntenseEmphasis"/>
        </w:rPr>
        <w:t>The purpose of reporting is to ensure STQ has accurate and timely information to predict, prevent, and respond to prohibited conduct in our sport.</w:t>
      </w:r>
      <w:r>
        <w:rPr>
          <w:rStyle w:val="IntenseEmphasis"/>
        </w:rPr>
        <w:t xml:space="preserve"> </w:t>
      </w:r>
    </w:p>
    <w:p w14:paraId="1F0C0B51" w14:textId="6B6959FA" w:rsidR="00A66B07" w:rsidRDefault="00A66B07" w:rsidP="00A66B07">
      <w:r w:rsidRPr="00A66B07">
        <w:t xml:space="preserve">It may take some time for a matter to be fully resolved, </w:t>
      </w:r>
      <w:r>
        <w:t>and an informant may never hear from STQ with regard to the matter after their initial report. However, for transparency, the other steps which might occur after a report is made are outlined below.</w:t>
      </w:r>
    </w:p>
    <w:p w14:paraId="6C753158" w14:textId="118DFFCD" w:rsidR="00D42BC2" w:rsidRDefault="00D42BC2" w:rsidP="00D42BC2">
      <w:pPr>
        <w:spacing w:after="0"/>
        <w:rPr>
          <w:rStyle w:val="Strong"/>
        </w:rPr>
      </w:pPr>
      <w:r>
        <w:rPr>
          <w:rStyle w:val="Strong"/>
        </w:rPr>
        <w:t xml:space="preserve">Step 2: </w:t>
      </w:r>
      <w:r w:rsidR="00484DA0">
        <w:rPr>
          <w:rStyle w:val="Strong"/>
        </w:rPr>
        <w:t xml:space="preserve">Referral to the Integrity in Sport </w:t>
      </w:r>
      <w:r w:rsidR="00F94753">
        <w:rPr>
          <w:rStyle w:val="Strong"/>
        </w:rPr>
        <w:t>Unit</w:t>
      </w:r>
    </w:p>
    <w:p w14:paraId="72641BBE" w14:textId="07D0E20E" w:rsidR="00484DA0" w:rsidRDefault="00484DA0" w:rsidP="00D42BC2">
      <w:r>
        <w:t xml:space="preserve">After a report is received, it will be considered by the Integrity in Sport </w:t>
      </w:r>
      <w:r w:rsidR="00F94753">
        <w:t>Unit</w:t>
      </w:r>
      <w:r w:rsidR="00765FC9">
        <w:t xml:space="preserve"> (</w:t>
      </w:r>
      <w:r w:rsidR="00F94753">
        <w:t>ISU</w:t>
      </w:r>
      <w:r w:rsidR="00765FC9">
        <w:t>)</w:t>
      </w:r>
      <w:r>
        <w:t xml:space="preserve">. Upon consideration, the </w:t>
      </w:r>
      <w:r w:rsidR="00F94753">
        <w:t>ISU</w:t>
      </w:r>
      <w:r>
        <w:t xml:space="preserve"> may:</w:t>
      </w:r>
    </w:p>
    <w:p w14:paraId="28D7322A" w14:textId="700B86DF" w:rsidR="00484DA0" w:rsidRDefault="00484DA0" w:rsidP="00484DA0">
      <w:pPr>
        <w:pStyle w:val="ListParagraph"/>
        <w:numPr>
          <w:ilvl w:val="0"/>
          <w:numId w:val="35"/>
        </w:numPr>
      </w:pPr>
      <w:r>
        <w:t>Investigate the report further, through the use of Special Investigative Officers;</w:t>
      </w:r>
    </w:p>
    <w:p w14:paraId="05421CD1" w14:textId="63B9D8AE" w:rsidR="004B0A65" w:rsidRDefault="004B0A65" w:rsidP="00484DA0">
      <w:pPr>
        <w:pStyle w:val="ListParagraph"/>
        <w:numPr>
          <w:ilvl w:val="0"/>
          <w:numId w:val="35"/>
        </w:numPr>
      </w:pPr>
      <w:r>
        <w:t>Monitor the report until further information becomes available;</w:t>
      </w:r>
    </w:p>
    <w:p w14:paraId="0BF7608C" w14:textId="7F7A44A6" w:rsidR="00484DA0" w:rsidRDefault="00484DA0" w:rsidP="00484DA0">
      <w:pPr>
        <w:pStyle w:val="ListParagraph"/>
        <w:numPr>
          <w:ilvl w:val="0"/>
          <w:numId w:val="35"/>
        </w:numPr>
      </w:pPr>
      <w:r>
        <w:t>Formally proceed by way of an Ethical Standards Tribunal hearing; or</w:t>
      </w:r>
    </w:p>
    <w:p w14:paraId="2F53C547" w14:textId="6ECDE5E0" w:rsidR="00484DA0" w:rsidRDefault="00484DA0" w:rsidP="00484DA0">
      <w:pPr>
        <w:pStyle w:val="ListParagraph"/>
        <w:numPr>
          <w:ilvl w:val="0"/>
          <w:numId w:val="35"/>
        </w:numPr>
      </w:pPr>
      <w:r>
        <w:t>Finalise (close) the report.</w:t>
      </w:r>
    </w:p>
    <w:p w14:paraId="391D8939" w14:textId="6F749F21" w:rsidR="00484DA0" w:rsidRDefault="00484DA0" w:rsidP="00484DA0">
      <w:pPr>
        <w:spacing w:after="0"/>
        <w:rPr>
          <w:rStyle w:val="Strong"/>
        </w:rPr>
      </w:pPr>
      <w:r>
        <w:rPr>
          <w:rStyle w:val="Strong"/>
        </w:rPr>
        <w:t>Step 3: Investigating the report</w:t>
      </w:r>
    </w:p>
    <w:p w14:paraId="4C211D07" w14:textId="3967AC29" w:rsidR="004B0A65" w:rsidRDefault="004B0A65" w:rsidP="00D42BC2">
      <w:r>
        <w:t>An investigation may be required to determine the facts surrounding a report. Our investigations procedure is outlined in Attachment B</w:t>
      </w:r>
      <w:r w:rsidR="00A83801">
        <w:t>2</w:t>
      </w:r>
      <w:r>
        <w:t>.</w:t>
      </w:r>
    </w:p>
    <w:p w14:paraId="16209C7D" w14:textId="2C5B2A91" w:rsidR="004B0A65" w:rsidRDefault="004B0A65" w:rsidP="00D42BC2">
      <w:r>
        <w:t xml:space="preserve">Following an investigation, a written report will be provided to the </w:t>
      </w:r>
      <w:r w:rsidR="00F94753">
        <w:t>ISU</w:t>
      </w:r>
      <w:r>
        <w:t xml:space="preserve"> for further action. The </w:t>
      </w:r>
      <w:r w:rsidR="00F94753">
        <w:t>ISU</w:t>
      </w:r>
      <w:r>
        <w:t xml:space="preserve"> may:</w:t>
      </w:r>
    </w:p>
    <w:p w14:paraId="768355CA" w14:textId="7300AA56" w:rsidR="004B0A65" w:rsidRDefault="004B0A65" w:rsidP="004B0A65">
      <w:pPr>
        <w:pStyle w:val="ListParagraph"/>
        <w:numPr>
          <w:ilvl w:val="0"/>
          <w:numId w:val="36"/>
        </w:numPr>
      </w:pPr>
      <w:r w:rsidRPr="004B0A65">
        <w:rPr>
          <w:rStyle w:val="Strong"/>
        </w:rPr>
        <w:t>Monitor</w:t>
      </w:r>
      <w:r>
        <w:t xml:space="preserve"> the report, awaiting additional information and cross referencing any new reports or investigation findings against the information in the report and its associated investigation;</w:t>
      </w:r>
    </w:p>
    <w:p w14:paraId="7B93AB49" w14:textId="1D0AB85D" w:rsidR="004B0A65" w:rsidRDefault="004B0A65" w:rsidP="004B0A65">
      <w:pPr>
        <w:pStyle w:val="ListParagraph"/>
        <w:numPr>
          <w:ilvl w:val="0"/>
          <w:numId w:val="36"/>
        </w:numPr>
      </w:pPr>
      <w:r w:rsidRPr="004B0A65">
        <w:rPr>
          <w:rStyle w:val="Strong"/>
        </w:rPr>
        <w:t>Prosecute</w:t>
      </w:r>
      <w:r>
        <w:t xml:space="preserve"> by way of an Ethical Standards Tribunal, the detailed procedures for which are contained in Attachment B</w:t>
      </w:r>
      <w:r w:rsidR="00A83801">
        <w:t>3</w:t>
      </w:r>
      <w:r>
        <w:t>; or</w:t>
      </w:r>
    </w:p>
    <w:p w14:paraId="4E41158C" w14:textId="09C7D551" w:rsidR="004B0A65" w:rsidRDefault="004B0A65" w:rsidP="004B0A65">
      <w:pPr>
        <w:pStyle w:val="ListParagraph"/>
        <w:numPr>
          <w:ilvl w:val="0"/>
          <w:numId w:val="36"/>
        </w:numPr>
      </w:pPr>
      <w:r w:rsidRPr="004B0A65">
        <w:rPr>
          <w:rStyle w:val="Strong"/>
        </w:rPr>
        <w:t>Close</w:t>
      </w:r>
      <w:r>
        <w:t xml:space="preserve"> the report.</w:t>
      </w:r>
    </w:p>
    <w:p w14:paraId="3B84EDB4" w14:textId="46BF8746" w:rsidR="004B0A65" w:rsidRDefault="004B0A65" w:rsidP="004B0A65">
      <w:r>
        <w:t xml:space="preserve">Reports which are monitored by the </w:t>
      </w:r>
      <w:r w:rsidR="00F94753">
        <w:t>ISU</w:t>
      </w:r>
      <w:r>
        <w:t xml:space="preserve"> do not have any impact on the persons involved. These matters are usually investigated on an ongoing basis until either evidence is found to bring the matter before a tribunal, or to conclusively close the matter.</w:t>
      </w:r>
      <w:r w:rsidR="00AF0BB5">
        <w:t xml:space="preserve"> A matter might also be monitored to see if any related activity is occurring that has not yet been reported, or to help resolve a related matter.</w:t>
      </w:r>
    </w:p>
    <w:p w14:paraId="0AFDA2EF" w14:textId="1FB35B06" w:rsidR="00625E8E" w:rsidRDefault="00625E8E" w:rsidP="004B0A65">
      <w:r>
        <w:t>It is a requirement that all reports be finalised within twelve (12) months of being made.</w:t>
      </w:r>
    </w:p>
    <w:p w14:paraId="7D8B38B7" w14:textId="2C9EAB72" w:rsidR="00554385" w:rsidRDefault="00554385" w:rsidP="00554385">
      <w:pPr>
        <w:spacing w:after="0"/>
        <w:rPr>
          <w:rStyle w:val="Strong"/>
        </w:rPr>
      </w:pPr>
      <w:r>
        <w:rPr>
          <w:rStyle w:val="Strong"/>
        </w:rPr>
        <w:t xml:space="preserve">Step </w:t>
      </w:r>
      <w:r w:rsidR="00AF0BB5">
        <w:rPr>
          <w:rStyle w:val="Strong"/>
        </w:rPr>
        <w:t>4</w:t>
      </w:r>
      <w:r>
        <w:rPr>
          <w:rStyle w:val="Strong"/>
        </w:rPr>
        <w:t>: Reconsidering a matter or appealing a decision</w:t>
      </w:r>
    </w:p>
    <w:p w14:paraId="1E8C2AA0" w14:textId="333B923B" w:rsidR="00554385" w:rsidRDefault="00554385" w:rsidP="00554385">
      <w:r>
        <w:t>If a report is dismissed or ma</w:t>
      </w:r>
      <w:r w:rsidR="00A83801">
        <w:t xml:space="preserve">rked closed by the </w:t>
      </w:r>
      <w:r w:rsidR="00F94753">
        <w:t>ISU</w:t>
      </w:r>
      <w:r w:rsidR="00A83801">
        <w:t xml:space="preserve"> </w:t>
      </w:r>
      <w:r>
        <w:t xml:space="preserve">without proceeding to a Tribunal, it cannot usually be considered as evidence </w:t>
      </w:r>
      <w:r w:rsidR="00A83801">
        <w:t>in</w:t>
      </w:r>
      <w:r>
        <w:t xml:space="preserve"> any subsequent </w:t>
      </w:r>
      <w:r w:rsidR="00A83801">
        <w:t>matters</w:t>
      </w:r>
      <w:r>
        <w:t xml:space="preserve">. For this reason, reports are </w:t>
      </w:r>
      <w:r w:rsidR="00A83801">
        <w:t xml:space="preserve">usually </w:t>
      </w:r>
      <w:r>
        <w:t>finalised only once an outcom</w:t>
      </w:r>
      <w:r w:rsidR="00A83801">
        <w:t>e has been conclusively reached, although they must be finalised within twelve months of being made.</w:t>
      </w:r>
    </w:p>
    <w:p w14:paraId="030D65AB" w14:textId="459D8962" w:rsidR="00554385" w:rsidRDefault="00554385" w:rsidP="00554385">
      <w:r>
        <w:t xml:space="preserve">Where additional information arises and </w:t>
      </w:r>
      <w:r w:rsidR="00A83801">
        <w:t xml:space="preserve">the </w:t>
      </w:r>
      <w:r w:rsidR="00F94753">
        <w:t>ISU</w:t>
      </w:r>
      <w:r>
        <w:t xml:space="preserve"> reasonably believe that a summarily finalised report may have a material impact on a current one, they may apply to the Ethical Standards Committee for permission to re-consider the original report.</w:t>
      </w:r>
      <w:r w:rsidR="00AD23AD">
        <w:t xml:space="preserve"> The ESC will make its determination based upon all relevant policies and procedures it has in place.</w:t>
      </w:r>
    </w:p>
    <w:p w14:paraId="32C2565A" w14:textId="1BD77B65" w:rsidR="00AD23AD" w:rsidRDefault="00AD23AD" w:rsidP="00554385">
      <w:r>
        <w:lastRenderedPageBreak/>
        <w:t xml:space="preserve">Additionally, in accordance with </w:t>
      </w:r>
      <w:r w:rsidR="009447BE">
        <w:rPr>
          <w:noProof/>
          <w:lang w:val="en-GB" w:eastAsia="en-GB"/>
        </w:rPr>
        <w:t>ATQ</w:t>
      </w:r>
      <w:r>
        <w:t xml:space="preserve"> rules, </w:t>
      </w:r>
      <w:r w:rsidR="00A83801">
        <w:t xml:space="preserve">the </w:t>
      </w:r>
      <w:r w:rsidR="00F94753">
        <w:t>ISU</w:t>
      </w:r>
      <w:r w:rsidR="00A83801">
        <w:t xml:space="preserve"> </w:t>
      </w:r>
      <w:r>
        <w:t xml:space="preserve">and alleged offenders may appeal a decision made by a Tribunal. The grounds and process for appeals are set out in Attachment </w:t>
      </w:r>
      <w:r w:rsidR="00A83801">
        <w:t>B3</w:t>
      </w:r>
      <w:r>
        <w:t>.</w:t>
      </w:r>
      <w:r w:rsidR="00A83801">
        <w:t xml:space="preserve"> Costs are outlined in Attachment B4.</w:t>
      </w:r>
    </w:p>
    <w:p w14:paraId="338FC82F" w14:textId="246FBBE9" w:rsidR="00AD23AD" w:rsidRDefault="00AD23AD" w:rsidP="00AD23AD">
      <w:pPr>
        <w:spacing w:after="0"/>
        <w:rPr>
          <w:rStyle w:val="Strong"/>
        </w:rPr>
      </w:pPr>
      <w:r>
        <w:rPr>
          <w:rStyle w:val="Strong"/>
        </w:rPr>
        <w:t xml:space="preserve">Step </w:t>
      </w:r>
      <w:r w:rsidR="00AF0BB5">
        <w:rPr>
          <w:rStyle w:val="Strong"/>
        </w:rPr>
        <w:t>5</w:t>
      </w:r>
      <w:r>
        <w:rPr>
          <w:rStyle w:val="Strong"/>
        </w:rPr>
        <w:t>: Finalise the report</w:t>
      </w:r>
    </w:p>
    <w:p w14:paraId="0AB85F1F" w14:textId="2D7EF308" w:rsidR="00A83801" w:rsidRDefault="00AD23AD" w:rsidP="00AD23AD">
      <w:r>
        <w:t>Throughout the life of a report,</w:t>
      </w:r>
      <w:r w:rsidR="00A83801">
        <w:t xml:space="preserve"> its progress will be monitored by an Integrity Officer. The Officer will </w:t>
      </w:r>
      <w:r>
        <w:t>compile a file of all pertinent information. This will include the report itself, the steps taken to handle the report, and any outcomes, including</w:t>
      </w:r>
      <w:r w:rsidR="00A83801">
        <w:t xml:space="preserve"> any investigations and their outcomes</w:t>
      </w:r>
      <w:r>
        <w:t>, decisions</w:t>
      </w:r>
      <w:r w:rsidR="00A83801">
        <w:t xml:space="preserve"> by the </w:t>
      </w:r>
      <w:r w:rsidR="00F94753">
        <w:t>ISU</w:t>
      </w:r>
      <w:r w:rsidR="00A83801">
        <w:t xml:space="preserve"> or any Tribunals, and any other information relevant to the report. </w:t>
      </w:r>
    </w:p>
    <w:p w14:paraId="748EA4E6" w14:textId="77777777" w:rsidR="00765FC9" w:rsidRDefault="00A83801" w:rsidP="00AD23AD">
      <w:pPr>
        <w:sectPr w:rsidR="00765FC9" w:rsidSect="009020FB">
          <w:footerReference w:type="default" r:id="rId17"/>
          <w:pgSz w:w="11906" w:h="16838"/>
          <w:pgMar w:top="1191" w:right="1077" w:bottom="1440" w:left="1077" w:header="709" w:footer="709" w:gutter="0"/>
          <w:cols w:space="708"/>
          <w:docGrid w:linePitch="360"/>
        </w:sectPr>
      </w:pPr>
      <w:r>
        <w:t xml:space="preserve">This also includes when a report was made and finalised, and the people involved at every point in the process. </w:t>
      </w:r>
      <w:r w:rsidR="00AD23AD">
        <w:t>They will also record any applications to reconsider a summarily finalised report, and their outcome.</w:t>
      </w:r>
    </w:p>
    <w:p w14:paraId="28FFBE44" w14:textId="0493CE3C" w:rsidR="00AD23AD" w:rsidRDefault="00765FC9" w:rsidP="00765FC9">
      <w:pPr>
        <w:pStyle w:val="Title"/>
      </w:pPr>
      <w:bookmarkStart w:id="30" w:name="_Toc459206096"/>
      <w:r>
        <w:lastRenderedPageBreak/>
        <w:t>AMFP B2: Investigation process</w:t>
      </w:r>
      <w:bookmarkEnd w:id="30"/>
    </w:p>
    <w:p w14:paraId="355B8912" w14:textId="77F2D757" w:rsidR="00765FC9" w:rsidRDefault="00765FC9" w:rsidP="00765FC9">
      <w:r>
        <w:t>There will be times when a report needs to be investigated, either initially or subsequently when new information is received.</w:t>
      </w:r>
    </w:p>
    <w:p w14:paraId="3A3C172C" w14:textId="4ECCDEF4" w:rsidR="00765FC9" w:rsidRDefault="00765FC9" w:rsidP="00765FC9">
      <w:r>
        <w:t xml:space="preserve">An investigation helps determine the facts relating to alleged prohibited conduct and breaches of the policy, and helps determine whether a matter can be formally dealt with by </w:t>
      </w:r>
      <w:r w:rsidR="009447BE">
        <w:rPr>
          <w:noProof/>
          <w:lang w:val="en-GB" w:eastAsia="en-GB"/>
        </w:rPr>
        <w:t>ATQ</w:t>
      </w:r>
      <w:r>
        <w:t>.</w:t>
      </w:r>
    </w:p>
    <w:p w14:paraId="55DA4C36" w14:textId="60506FA9" w:rsidR="00765FC9" w:rsidRDefault="00765FC9" w:rsidP="00765FC9">
      <w:r>
        <w:t>Any investigation we conduct will be fair to all people involved. The investigation process will be undertaken by an unbiased Special Investigative Officer (SIO) appointed by the Integrity in Sport Unit.</w:t>
      </w:r>
    </w:p>
    <w:p w14:paraId="26B660C0" w14:textId="7FB5E3A7" w:rsidR="00765FC9" w:rsidRDefault="00765FC9" w:rsidP="00765FC9">
      <w:r>
        <w:t>SIOs may actively seek additional information, both from informants and through other means, such as public databases or investigations.  They may, for example:</w:t>
      </w:r>
    </w:p>
    <w:p w14:paraId="3DAA794C" w14:textId="72E10525" w:rsidR="00765FC9" w:rsidRDefault="00765FC9" w:rsidP="00765FC9">
      <w:pPr>
        <w:pStyle w:val="ListParagraph"/>
        <w:numPr>
          <w:ilvl w:val="0"/>
          <w:numId w:val="32"/>
        </w:numPr>
      </w:pPr>
      <w:r>
        <w:t xml:space="preserve">Investigate reports of prohibited conduct or breaches of the </w:t>
      </w:r>
      <w:r w:rsidR="00F94753">
        <w:t>Anti-Match-Fixing</w:t>
      </w:r>
      <w:r>
        <w:t xml:space="preserve"> Policy (the policy);</w:t>
      </w:r>
    </w:p>
    <w:p w14:paraId="4FFC2064" w14:textId="77777777" w:rsidR="00765FC9" w:rsidRDefault="00765FC9" w:rsidP="00765FC9">
      <w:pPr>
        <w:pStyle w:val="ListParagraph"/>
        <w:numPr>
          <w:ilvl w:val="0"/>
          <w:numId w:val="32"/>
        </w:numPr>
      </w:pPr>
      <w:r>
        <w:t>Interview informants, and record the interview in writing;</w:t>
      </w:r>
    </w:p>
    <w:p w14:paraId="1673769F" w14:textId="77777777" w:rsidR="00765FC9" w:rsidRDefault="00765FC9" w:rsidP="00765FC9">
      <w:pPr>
        <w:pStyle w:val="ListParagraph"/>
        <w:numPr>
          <w:ilvl w:val="0"/>
          <w:numId w:val="32"/>
        </w:numPr>
      </w:pPr>
      <w:r>
        <w:t>Interview or request information from the alleged offender(s);</w:t>
      </w:r>
    </w:p>
    <w:p w14:paraId="669A6084" w14:textId="77777777" w:rsidR="00765FC9" w:rsidRDefault="00765FC9" w:rsidP="00765FC9">
      <w:pPr>
        <w:pStyle w:val="ListParagraph"/>
        <w:numPr>
          <w:ilvl w:val="0"/>
          <w:numId w:val="32"/>
        </w:numPr>
      </w:pPr>
      <w:r>
        <w:t>Make a finding as to the whether a report is:</w:t>
      </w:r>
    </w:p>
    <w:p w14:paraId="4B758EFB" w14:textId="77777777" w:rsidR="00765FC9" w:rsidRDefault="00765FC9" w:rsidP="00765FC9">
      <w:pPr>
        <w:pStyle w:val="ListParagraph"/>
        <w:numPr>
          <w:ilvl w:val="1"/>
          <w:numId w:val="34"/>
        </w:numPr>
        <w:spacing w:after="160"/>
      </w:pPr>
      <w:r w:rsidRPr="0019264F">
        <w:rPr>
          <w:rStyle w:val="Strong"/>
        </w:rPr>
        <w:t>Substantiated</w:t>
      </w:r>
      <w:r>
        <w:t xml:space="preserve"> (there is sufficient evidence to support the report)</w:t>
      </w:r>
    </w:p>
    <w:p w14:paraId="77FB03A7" w14:textId="77777777" w:rsidR="00765FC9" w:rsidRDefault="00765FC9" w:rsidP="00765FC9">
      <w:pPr>
        <w:pStyle w:val="ListParagraph"/>
        <w:numPr>
          <w:ilvl w:val="1"/>
          <w:numId w:val="34"/>
        </w:numPr>
        <w:spacing w:after="160"/>
      </w:pPr>
      <w:r w:rsidRPr="0019264F">
        <w:rPr>
          <w:rStyle w:val="Strong"/>
        </w:rPr>
        <w:t>Inconclusive</w:t>
      </w:r>
      <w:r>
        <w:t xml:space="preserve"> (there is insufficient evidence either way);</w:t>
      </w:r>
    </w:p>
    <w:p w14:paraId="73C82104" w14:textId="77777777" w:rsidR="00765FC9" w:rsidRDefault="00765FC9" w:rsidP="00765FC9">
      <w:pPr>
        <w:pStyle w:val="ListParagraph"/>
        <w:numPr>
          <w:ilvl w:val="1"/>
          <w:numId w:val="34"/>
        </w:numPr>
        <w:spacing w:after="160"/>
      </w:pPr>
      <w:r w:rsidRPr="0019264F">
        <w:rPr>
          <w:rStyle w:val="Strong"/>
        </w:rPr>
        <w:t>Unsubstantiated</w:t>
      </w:r>
      <w:r>
        <w:t xml:space="preserve"> (there is sufficient evidence to show that the report is unfounded); or</w:t>
      </w:r>
    </w:p>
    <w:p w14:paraId="5FA78053" w14:textId="77777777" w:rsidR="00765FC9" w:rsidRDefault="00765FC9" w:rsidP="00765FC9">
      <w:pPr>
        <w:pStyle w:val="ListParagraph"/>
        <w:numPr>
          <w:ilvl w:val="1"/>
          <w:numId w:val="34"/>
        </w:numPr>
        <w:spacing w:after="160"/>
      </w:pPr>
      <w:r w:rsidRPr="0019264F">
        <w:rPr>
          <w:rStyle w:val="Strong"/>
        </w:rPr>
        <w:t>Mischievous</w:t>
      </w:r>
      <w:r>
        <w:t xml:space="preserve">, </w:t>
      </w:r>
      <w:r w:rsidRPr="0019264F">
        <w:rPr>
          <w:rStyle w:val="Strong"/>
        </w:rPr>
        <w:t>vexatious</w:t>
      </w:r>
      <w:r>
        <w:t xml:space="preserve">, or </w:t>
      </w:r>
      <w:r w:rsidRPr="0019264F">
        <w:rPr>
          <w:rStyle w:val="Strong"/>
        </w:rPr>
        <w:t>knowingly untrue</w:t>
      </w:r>
      <w:r>
        <w:t xml:space="preserve">. </w:t>
      </w:r>
    </w:p>
    <w:p w14:paraId="69F8F593" w14:textId="3B8AF125" w:rsidR="00765FC9" w:rsidRDefault="00765FC9" w:rsidP="00765FC9">
      <w:pPr>
        <w:pStyle w:val="ListParagraph"/>
        <w:numPr>
          <w:ilvl w:val="0"/>
          <w:numId w:val="32"/>
        </w:numPr>
      </w:pPr>
      <w:r>
        <w:t>Provide a report to the ISU outlining the investigation process, evidence, findings, and any recommendations they may have, including how the matter should be progressed further.</w:t>
      </w:r>
    </w:p>
    <w:p w14:paraId="3C76D5E2" w14:textId="77777777" w:rsidR="00F15927" w:rsidRDefault="00765FC9" w:rsidP="00765FC9">
      <w:pPr>
        <w:sectPr w:rsidR="00F15927" w:rsidSect="009020FB">
          <w:footerReference w:type="default" r:id="rId18"/>
          <w:pgSz w:w="11906" w:h="16838"/>
          <w:pgMar w:top="1191" w:right="1077" w:bottom="1440" w:left="1077" w:header="709" w:footer="709" w:gutter="0"/>
          <w:cols w:space="708"/>
          <w:docGrid w:linePitch="360"/>
        </w:sectPr>
      </w:pPr>
      <w:r>
        <w:t xml:space="preserve">Note that refusal to assist in an investigation cannot be taken as a sign of guilt or in any other way be used against a person. However, where it is established that a relevant person has breached the policy by not reporting information, they may be treated as having committed the prohibited conduct or the breach personally. </w:t>
      </w:r>
    </w:p>
    <w:p w14:paraId="5C51F7AD" w14:textId="2023AA71" w:rsidR="00765FC9" w:rsidRDefault="00F15927" w:rsidP="00F15927">
      <w:pPr>
        <w:pStyle w:val="Title"/>
      </w:pPr>
      <w:bookmarkStart w:id="31" w:name="_Toc459206097"/>
      <w:r>
        <w:lastRenderedPageBreak/>
        <w:t>AMFP B3: Tribunal procedures</w:t>
      </w:r>
      <w:bookmarkEnd w:id="31"/>
    </w:p>
    <w:p w14:paraId="134E8593" w14:textId="68709349" w:rsidR="00F15927" w:rsidRDefault="00F15927" w:rsidP="00F15927">
      <w:r>
        <w:t>We will follow the steps set out below to deal with any matters brought before an Ethical Standards Tribunal under our State Anti-Match-Fixing Policy.</w:t>
      </w:r>
    </w:p>
    <w:p w14:paraId="41CF5267" w14:textId="608C06EB" w:rsidR="00F15927" w:rsidRDefault="000B1A22" w:rsidP="00F15927">
      <w:pPr>
        <w:rPr>
          <w:rStyle w:val="Strong"/>
        </w:rPr>
      </w:pPr>
      <w:r>
        <w:rPr>
          <w:rStyle w:val="Strong"/>
        </w:rPr>
        <w:t>Preparing for an Ethical Standards Tribunal Hearing</w:t>
      </w:r>
    </w:p>
    <w:p w14:paraId="76F23EE8" w14:textId="44578FF1" w:rsidR="000B1A22" w:rsidRDefault="000B1A22" w:rsidP="000B1A22">
      <w:pPr>
        <w:pStyle w:val="ListParagraph"/>
        <w:numPr>
          <w:ilvl w:val="0"/>
          <w:numId w:val="38"/>
        </w:numPr>
      </w:pPr>
      <w:r>
        <w:t>A Tribunal panel will be established, according to the Ethical Standards Tribunals’ Charter and any related policies and procedures, to consider a matter that is brought before it by the Integrity in Sport Unit (ISU).</w:t>
      </w:r>
    </w:p>
    <w:p w14:paraId="6E39DE40" w14:textId="4C9B44FF" w:rsidR="000B1A22" w:rsidRDefault="000B1A22" w:rsidP="000B1A22">
      <w:pPr>
        <w:pStyle w:val="ListParagraph"/>
        <w:numPr>
          <w:ilvl w:val="0"/>
          <w:numId w:val="38"/>
        </w:numPr>
      </w:pPr>
      <w:r>
        <w:t>The number of Tribunal panel members required to be present throughout the hearing will be three (3).</w:t>
      </w:r>
    </w:p>
    <w:p w14:paraId="7BB2B5C9" w14:textId="5E8DFBBD" w:rsidR="000B1A22" w:rsidRDefault="000B1A22" w:rsidP="000B1A22">
      <w:pPr>
        <w:pStyle w:val="ListParagraph"/>
        <w:numPr>
          <w:ilvl w:val="0"/>
          <w:numId w:val="38"/>
        </w:numPr>
      </w:pPr>
      <w:r>
        <w:t>The Tribunal panel members will be provided with a copy of all the relevant correspondence, reports, and information received and sent by the ISU relating to the matter.</w:t>
      </w:r>
    </w:p>
    <w:p w14:paraId="07FF74D4" w14:textId="29AA9984" w:rsidR="000B1A22" w:rsidRDefault="000B1A22" w:rsidP="000B1A22">
      <w:pPr>
        <w:pStyle w:val="ListParagraph"/>
        <w:numPr>
          <w:ilvl w:val="0"/>
          <w:numId w:val="38"/>
        </w:numPr>
      </w:pPr>
      <w:r>
        <w:t>The Tribunal hearing will be held as soon as practicable, and in accordance with the relevant policies and procedures. However, adequate time must be provided for the ISU and alleged offender(s) to prepare for the hearing.</w:t>
      </w:r>
    </w:p>
    <w:p w14:paraId="10D0250A" w14:textId="7289942C" w:rsidR="000B1A22" w:rsidRDefault="00542C28" w:rsidP="000B1A22">
      <w:pPr>
        <w:pStyle w:val="ListParagraph"/>
        <w:numPr>
          <w:ilvl w:val="0"/>
          <w:numId w:val="38"/>
        </w:numPr>
      </w:pPr>
      <w:r>
        <w:t>The Clerk of the Tribunal will inform the alleged offender(s) in writing that a Tribunal hearing will take place. The notice shall outline:</w:t>
      </w:r>
    </w:p>
    <w:p w14:paraId="24564E9A" w14:textId="23D77D07" w:rsidR="00542C28" w:rsidRDefault="00542C28" w:rsidP="00542C28">
      <w:pPr>
        <w:pStyle w:val="ListParagraph"/>
        <w:numPr>
          <w:ilvl w:val="1"/>
          <w:numId w:val="38"/>
        </w:numPr>
      </w:pPr>
      <w:r>
        <w:t>That the person has a right to appear at the Tribunal hearing to defend against the allegations;</w:t>
      </w:r>
    </w:p>
    <w:p w14:paraId="1CE43AB4" w14:textId="3640BAE4" w:rsidR="00542C28" w:rsidRDefault="00542C28" w:rsidP="00542C28">
      <w:pPr>
        <w:pStyle w:val="ListParagraph"/>
        <w:numPr>
          <w:ilvl w:val="1"/>
          <w:numId w:val="38"/>
        </w:numPr>
      </w:pPr>
      <w:r>
        <w:t>The details of the allegations, as well as the provision or clause of any policy, rule, or regulation that has allegedly been breached;</w:t>
      </w:r>
    </w:p>
    <w:p w14:paraId="6C4E9158" w14:textId="3FDAD22D" w:rsidR="00542C28" w:rsidRDefault="00542C28" w:rsidP="00542C28">
      <w:pPr>
        <w:pStyle w:val="ListParagraph"/>
        <w:numPr>
          <w:ilvl w:val="1"/>
          <w:numId w:val="38"/>
        </w:numPr>
      </w:pPr>
      <w:r>
        <w:t>The date, time, and venue of the Tribunal hearing;</w:t>
      </w:r>
    </w:p>
    <w:p w14:paraId="48BDE5DC" w14:textId="4D2B83D9" w:rsidR="00542C28" w:rsidRDefault="00542C28" w:rsidP="00542C28">
      <w:pPr>
        <w:pStyle w:val="ListParagraph"/>
        <w:numPr>
          <w:ilvl w:val="1"/>
          <w:numId w:val="38"/>
        </w:numPr>
      </w:pPr>
      <w:r>
        <w:t>That verbal or written submissions can be presented at the Tribunal hearing;</w:t>
      </w:r>
    </w:p>
    <w:p w14:paraId="196DF90C" w14:textId="25436DA8" w:rsidR="00542C28" w:rsidRDefault="00542C28" w:rsidP="00542C28">
      <w:pPr>
        <w:pStyle w:val="ListParagraph"/>
        <w:numPr>
          <w:ilvl w:val="1"/>
          <w:numId w:val="38"/>
        </w:numPr>
      </w:pPr>
      <w:r>
        <w:t>That witnesses may attend the Tribunal hearing to support the position of the alleged offender(s);</w:t>
      </w:r>
    </w:p>
    <w:p w14:paraId="26D298D4" w14:textId="00048C83" w:rsidR="00542C28" w:rsidRDefault="00542C28" w:rsidP="00542C28">
      <w:pPr>
        <w:pStyle w:val="ListParagraph"/>
        <w:numPr>
          <w:ilvl w:val="1"/>
          <w:numId w:val="38"/>
        </w:numPr>
      </w:pPr>
      <w:r>
        <w:t>An outline of any possible sanctions that may be imposed if the allegations are found to be true;</w:t>
      </w:r>
    </w:p>
    <w:p w14:paraId="498F2C45" w14:textId="21678C5F" w:rsidR="00542C28" w:rsidRDefault="00542C28" w:rsidP="00542C28">
      <w:pPr>
        <w:pStyle w:val="ListParagraph"/>
        <w:numPr>
          <w:ilvl w:val="1"/>
          <w:numId w:val="38"/>
        </w:numPr>
      </w:pPr>
      <w:r>
        <w:t>That legal representation will not be allowed, but that the alleged offender may be assisted by a support person at the hearing (provided that they have not been admitted to practise as a lawyer or worked as a trainee lawyer).</w:t>
      </w:r>
    </w:p>
    <w:p w14:paraId="1C80E517" w14:textId="343FD0E9" w:rsidR="00542C28" w:rsidRDefault="00542C28" w:rsidP="00542C28">
      <w:pPr>
        <w:pStyle w:val="ListParagraph"/>
        <w:ind w:left="1440"/>
      </w:pPr>
      <w:r>
        <w:t xml:space="preserve">A copy of any investigation reports, including their findings and recommendations, and any other evidence to be used in support of the allegations shall be provided to the alleged offender(s). </w:t>
      </w:r>
      <w:r w:rsidRPr="00542C28">
        <w:rPr>
          <w:rStyle w:val="Strong"/>
        </w:rPr>
        <w:t>The details of any informants are to be redacted at and no point are their identities to be revealed.</w:t>
      </w:r>
    </w:p>
    <w:p w14:paraId="60D47533" w14:textId="77777777" w:rsidR="00542C28" w:rsidRDefault="00542C28" w:rsidP="00542C28">
      <w:pPr>
        <w:pStyle w:val="ListParagraph"/>
        <w:numPr>
          <w:ilvl w:val="0"/>
          <w:numId w:val="38"/>
        </w:numPr>
      </w:pPr>
      <w:r>
        <w:t>The Clerk of the Tribunal will inform the ISU that a Tribunal hearing will take place. The notice shall outline the date, time and venue of the Tribunal hearing, and request whether any arrangements need to be made to protect the identities of any witnesses.</w:t>
      </w:r>
    </w:p>
    <w:p w14:paraId="5B43F1B8" w14:textId="77777777" w:rsidR="00542C28" w:rsidRDefault="00542C28" w:rsidP="00542C28">
      <w:pPr>
        <w:rPr>
          <w:rStyle w:val="Strong"/>
        </w:rPr>
      </w:pPr>
      <w:r>
        <w:rPr>
          <w:rStyle w:val="Strong"/>
        </w:rPr>
        <w:t>Tribunal hearing procedures</w:t>
      </w:r>
    </w:p>
    <w:p w14:paraId="45FBA6C1" w14:textId="7FCC1469" w:rsidR="00542C28" w:rsidRDefault="00542C28" w:rsidP="00542C28">
      <w:pPr>
        <w:pStyle w:val="ListParagraph"/>
        <w:numPr>
          <w:ilvl w:val="0"/>
          <w:numId w:val="38"/>
        </w:numPr>
      </w:pPr>
      <w:r>
        <w:t>The following people will be allowed to attend the Tribunal hearing:</w:t>
      </w:r>
    </w:p>
    <w:p w14:paraId="5337EE37" w14:textId="3966676E" w:rsidR="00542C28" w:rsidRDefault="00542C28" w:rsidP="00542C28">
      <w:pPr>
        <w:pStyle w:val="ListParagraph"/>
        <w:numPr>
          <w:ilvl w:val="1"/>
          <w:numId w:val="38"/>
        </w:numPr>
      </w:pPr>
      <w:r>
        <w:t>Tribunal panel members;</w:t>
      </w:r>
    </w:p>
    <w:p w14:paraId="289AC047" w14:textId="403B629A" w:rsidR="00542C28" w:rsidRDefault="00542C28" w:rsidP="00542C28">
      <w:pPr>
        <w:pStyle w:val="ListParagraph"/>
        <w:numPr>
          <w:ilvl w:val="1"/>
          <w:numId w:val="38"/>
        </w:numPr>
      </w:pPr>
      <w:r>
        <w:t>The Clerk of the Tribunal;</w:t>
      </w:r>
    </w:p>
    <w:p w14:paraId="41428DA1" w14:textId="7EDA2F4D" w:rsidR="00542C28" w:rsidRDefault="00542C28" w:rsidP="00542C28">
      <w:pPr>
        <w:pStyle w:val="ListParagraph"/>
        <w:numPr>
          <w:ilvl w:val="1"/>
          <w:numId w:val="38"/>
        </w:numPr>
      </w:pPr>
      <w:r>
        <w:t>The alleged offender(s);</w:t>
      </w:r>
    </w:p>
    <w:p w14:paraId="135592FD" w14:textId="0FEE3D38" w:rsidR="00542C28" w:rsidRDefault="00542C28" w:rsidP="00542C28">
      <w:pPr>
        <w:pStyle w:val="ListParagraph"/>
        <w:numPr>
          <w:ilvl w:val="1"/>
          <w:numId w:val="38"/>
        </w:numPr>
      </w:pPr>
      <w:r>
        <w:t>The ISU prosecutor and support staff;</w:t>
      </w:r>
    </w:p>
    <w:p w14:paraId="5F7858A6" w14:textId="34BDDF42" w:rsidR="00542C28" w:rsidRDefault="00542C28" w:rsidP="00542C28">
      <w:pPr>
        <w:pStyle w:val="ListParagraph"/>
        <w:numPr>
          <w:ilvl w:val="1"/>
          <w:numId w:val="38"/>
        </w:numPr>
      </w:pPr>
      <w:r>
        <w:t>Any witnesses called by the alleged offender(s);</w:t>
      </w:r>
    </w:p>
    <w:p w14:paraId="732AC802" w14:textId="7D826B9B" w:rsidR="00542C28" w:rsidRDefault="00542C28" w:rsidP="00542C28">
      <w:pPr>
        <w:pStyle w:val="ListParagraph"/>
        <w:numPr>
          <w:ilvl w:val="1"/>
          <w:numId w:val="38"/>
        </w:numPr>
      </w:pPr>
      <w:r>
        <w:lastRenderedPageBreak/>
        <w:t>Any witnesses called by the ISU;</w:t>
      </w:r>
    </w:p>
    <w:p w14:paraId="0F671445" w14:textId="41DBB25D" w:rsidR="00542C28" w:rsidRDefault="00542C28" w:rsidP="00542C28">
      <w:pPr>
        <w:pStyle w:val="ListParagraph"/>
        <w:numPr>
          <w:ilvl w:val="1"/>
          <w:numId w:val="38"/>
        </w:numPr>
      </w:pPr>
      <w:r>
        <w:t>Any parent/guardian or support person required to support the alleged offender(s) or any witnesses;</w:t>
      </w:r>
    </w:p>
    <w:p w14:paraId="24567966" w14:textId="2E69098F" w:rsidR="00542C28" w:rsidRDefault="00542C28" w:rsidP="00542C28">
      <w:pPr>
        <w:pStyle w:val="ListParagraph"/>
        <w:numPr>
          <w:ilvl w:val="1"/>
          <w:numId w:val="38"/>
        </w:numPr>
      </w:pPr>
      <w:r>
        <w:t>Any expert consultants engaged to assist the Tribunal panel members in their deliberations.</w:t>
      </w:r>
    </w:p>
    <w:p w14:paraId="0EA07018" w14:textId="7FE7F1DB" w:rsidR="00542C28" w:rsidRDefault="00542C28" w:rsidP="00542C28">
      <w:pPr>
        <w:pStyle w:val="ListParagraph"/>
        <w:numPr>
          <w:ilvl w:val="0"/>
          <w:numId w:val="38"/>
        </w:numPr>
      </w:pPr>
      <w:r>
        <w:t>If the alleged offender(s) is/are not present at the set hearing time and the Tribunal chairperson considers that no valid reason has been presented for their absence, the Tribunal hearing will continue subject to the chairperson being satisfied that all tribunal notification requirements have been met.</w:t>
      </w:r>
    </w:p>
    <w:p w14:paraId="00366C7A" w14:textId="50260AE2" w:rsidR="00542C28" w:rsidRDefault="00542C28" w:rsidP="00542C28">
      <w:pPr>
        <w:pStyle w:val="ListParagraph"/>
        <w:numPr>
          <w:ilvl w:val="0"/>
          <w:numId w:val="38"/>
        </w:numPr>
      </w:pPr>
      <w:r>
        <w:t>If the Tribunal chairperson considers that there is a valid reason for the non-attendance of the alleged offender(s), or the chairperson does not believe the tribunal notification requirements have been met, then the hearing will be rescheduled to a later date.</w:t>
      </w:r>
    </w:p>
    <w:p w14:paraId="5E7C6ED8" w14:textId="3DEF91BC" w:rsidR="00542C28" w:rsidRDefault="00542C28" w:rsidP="00542C28">
      <w:pPr>
        <w:pStyle w:val="ListParagraph"/>
        <w:numPr>
          <w:ilvl w:val="0"/>
          <w:numId w:val="38"/>
        </w:numPr>
      </w:pPr>
      <w:r>
        <w:t>If the Tribunal chairperson wishes to reschedule the hearing date, the tribunal will inform the ISU and ESC of the need to reschedule the hearing and the same will arrange for the Tribunal to be reconvened.</w:t>
      </w:r>
    </w:p>
    <w:p w14:paraId="17B5407D" w14:textId="29EAC08A" w:rsidR="00542C28" w:rsidRDefault="00542C28" w:rsidP="00542C28">
      <w:pPr>
        <w:pStyle w:val="ListParagraph"/>
        <w:numPr>
          <w:ilvl w:val="0"/>
          <w:numId w:val="38"/>
        </w:numPr>
      </w:pPr>
      <w:r>
        <w:t>The Tribunal chairperson will read aloud the allegations against the alleged offender(s) and ask each whether they understand the allegations.</w:t>
      </w:r>
    </w:p>
    <w:p w14:paraId="2AB6A2E1" w14:textId="7FAC9AD0" w:rsidR="00542C28" w:rsidRDefault="00542C28" w:rsidP="00542C28">
      <w:pPr>
        <w:pStyle w:val="ListParagraph"/>
        <w:numPr>
          <w:ilvl w:val="0"/>
          <w:numId w:val="38"/>
        </w:numPr>
      </w:pPr>
      <w:r>
        <w:t>The Tribunal chairperson will then direct the ISU prosecutor to read aloud the facts of the matter.</w:t>
      </w:r>
    </w:p>
    <w:p w14:paraId="1BBC2A95" w14:textId="4EF817D2" w:rsidR="00E45614" w:rsidRDefault="00E45614" w:rsidP="00542C28">
      <w:pPr>
        <w:pStyle w:val="ListParagraph"/>
        <w:numPr>
          <w:ilvl w:val="0"/>
          <w:numId w:val="38"/>
        </w:numPr>
      </w:pPr>
      <w:r>
        <w:t>The chairperson will then ask each alleged offender whether they agree with the facts.</w:t>
      </w:r>
    </w:p>
    <w:p w14:paraId="1EB6C5C8" w14:textId="2BA0374D" w:rsidR="00E45614" w:rsidRDefault="00E45614" w:rsidP="00542C28">
      <w:pPr>
        <w:pStyle w:val="ListParagraph"/>
        <w:numPr>
          <w:ilvl w:val="0"/>
          <w:numId w:val="38"/>
        </w:numPr>
      </w:pPr>
      <w:r>
        <w:t>If an alleged offender agrees with all of the facts, they will be asked to provide any evidence or witnesses that should be considered by the Tribunal when determining any sanctions. They will be offered the opportunity to make a personal statement to the Tribunal.</w:t>
      </w:r>
    </w:p>
    <w:p w14:paraId="795B835C" w14:textId="3D977E98" w:rsidR="00E45614" w:rsidRDefault="00E45614" w:rsidP="00E45614">
      <w:pPr>
        <w:pStyle w:val="ListParagraph"/>
        <w:numPr>
          <w:ilvl w:val="0"/>
          <w:numId w:val="38"/>
        </w:numPr>
      </w:pPr>
      <w:r>
        <w:t>If an alleged offender does not agree with all of the facts, the ISU will be asked to further detail and substantiate the facts in dispute.</w:t>
      </w:r>
    </w:p>
    <w:p w14:paraId="77E06149" w14:textId="79C168AD" w:rsidR="00E45614" w:rsidRDefault="00E45614" w:rsidP="00E45614">
      <w:pPr>
        <w:pStyle w:val="ListParagraph"/>
        <w:numPr>
          <w:ilvl w:val="1"/>
          <w:numId w:val="38"/>
        </w:numPr>
      </w:pPr>
      <w:r>
        <w:t>Reference may be made to notes.</w:t>
      </w:r>
    </w:p>
    <w:p w14:paraId="0BD99B47" w14:textId="60959773" w:rsidR="00E45614" w:rsidRDefault="00E45614" w:rsidP="00E45614">
      <w:pPr>
        <w:pStyle w:val="ListParagraph"/>
        <w:numPr>
          <w:ilvl w:val="1"/>
          <w:numId w:val="38"/>
        </w:numPr>
      </w:pPr>
      <w:r>
        <w:t>The ISU may call witnesses, whose identities may be kept secret.</w:t>
      </w:r>
    </w:p>
    <w:p w14:paraId="03D285F5" w14:textId="769888D0" w:rsidR="00E45614" w:rsidRDefault="00E45614" w:rsidP="00E45614">
      <w:pPr>
        <w:pStyle w:val="ListParagraph"/>
        <w:numPr>
          <w:ilvl w:val="1"/>
          <w:numId w:val="38"/>
        </w:numPr>
      </w:pPr>
      <w:r>
        <w:t>The alleged offender may question the ISU staff and any witnesses (including in writing where the identities of witnesses may not be revealed).</w:t>
      </w:r>
    </w:p>
    <w:p w14:paraId="54C57C16" w14:textId="1727F2C6" w:rsidR="00E45614" w:rsidRDefault="00E45614" w:rsidP="00E45614">
      <w:pPr>
        <w:pStyle w:val="ListParagraph"/>
        <w:numPr>
          <w:ilvl w:val="0"/>
          <w:numId w:val="38"/>
        </w:numPr>
      </w:pPr>
      <w:r>
        <w:t>The ISU and alleged offender(s) may be present when evidence is presented to the Tribunal hearing. Witnesses shall be asked to wait outside until they are required. The Tribunal may authorise for some witnesses’ identities to not be revealed to anyone outside the ISU and the Tribunal in accordance with the policies and procedures of the Tribunal and the Ethical Standards Committee.</w:t>
      </w:r>
    </w:p>
    <w:p w14:paraId="69E9D28F" w14:textId="22B05733" w:rsidR="00E45614" w:rsidRDefault="00E45614" w:rsidP="00E45614">
      <w:pPr>
        <w:pStyle w:val="ListParagraph"/>
        <w:numPr>
          <w:ilvl w:val="0"/>
          <w:numId w:val="38"/>
        </w:numPr>
      </w:pPr>
      <w:r>
        <w:t>The Tribunal may:</w:t>
      </w:r>
    </w:p>
    <w:p w14:paraId="620E16AB" w14:textId="5F949069" w:rsidR="00E45614" w:rsidRDefault="00E45614" w:rsidP="00E45614">
      <w:pPr>
        <w:pStyle w:val="ListParagraph"/>
        <w:numPr>
          <w:ilvl w:val="1"/>
          <w:numId w:val="38"/>
        </w:numPr>
      </w:pPr>
      <w:r>
        <w:t>Consider any evidence, and in any form, that it deems relevant;</w:t>
      </w:r>
    </w:p>
    <w:p w14:paraId="6175011B" w14:textId="752FE37C" w:rsidR="00E45614" w:rsidRDefault="00E45614" w:rsidP="00E45614">
      <w:pPr>
        <w:pStyle w:val="ListParagraph"/>
        <w:numPr>
          <w:ilvl w:val="1"/>
          <w:numId w:val="38"/>
        </w:numPr>
      </w:pPr>
      <w:r>
        <w:t>Ask questions of any person giving evidence;</w:t>
      </w:r>
    </w:p>
    <w:p w14:paraId="51B6B026" w14:textId="77777777" w:rsidR="00E45614" w:rsidRDefault="00E45614" w:rsidP="00E45614">
      <w:pPr>
        <w:pStyle w:val="ListParagraph"/>
        <w:numPr>
          <w:ilvl w:val="1"/>
          <w:numId w:val="38"/>
        </w:numPr>
      </w:pPr>
      <w:r>
        <w:t>Limit the number of witnesses;</w:t>
      </w:r>
    </w:p>
    <w:p w14:paraId="3779993D" w14:textId="77777777" w:rsidR="00E45614" w:rsidRDefault="00E45614" w:rsidP="00E45614">
      <w:pPr>
        <w:pStyle w:val="ListParagraph"/>
        <w:numPr>
          <w:ilvl w:val="1"/>
          <w:numId w:val="38"/>
        </w:numPr>
      </w:pPr>
      <w:r>
        <w:t>Require (to the extent it has power to do so) the attendance of any witness it deems relevant; and</w:t>
      </w:r>
    </w:p>
    <w:p w14:paraId="3E7F994E" w14:textId="77777777" w:rsidR="00E45614" w:rsidRDefault="00E45614" w:rsidP="00E45614">
      <w:pPr>
        <w:pStyle w:val="ListParagraph"/>
        <w:numPr>
          <w:ilvl w:val="1"/>
          <w:numId w:val="38"/>
        </w:numPr>
      </w:pPr>
      <w:r>
        <w:t>Act in an inquisitorial manner in order to establish the truth of the matter before it.</w:t>
      </w:r>
    </w:p>
    <w:p w14:paraId="4936FC10" w14:textId="14131EE6" w:rsidR="00E45614" w:rsidRDefault="00E45614" w:rsidP="00E45614">
      <w:pPr>
        <w:pStyle w:val="ListParagraph"/>
        <w:numPr>
          <w:ilvl w:val="0"/>
          <w:numId w:val="38"/>
        </w:numPr>
      </w:pPr>
      <w:r>
        <w:t xml:space="preserve">Video and sound evidence may be presented. Arrangements for the viewing of this evidence must be made by </w:t>
      </w:r>
      <w:r w:rsidR="009447BE">
        <w:rPr>
          <w:noProof/>
          <w:lang w:val="en-GB" w:eastAsia="en-GB"/>
        </w:rPr>
        <w:t>ATQ</w:t>
      </w:r>
      <w:r>
        <w:t>.</w:t>
      </w:r>
    </w:p>
    <w:p w14:paraId="53D11373" w14:textId="15DCB067" w:rsidR="00E45614" w:rsidRDefault="00E45614" w:rsidP="00E45614">
      <w:pPr>
        <w:pStyle w:val="ListParagraph"/>
        <w:numPr>
          <w:ilvl w:val="0"/>
          <w:numId w:val="38"/>
        </w:numPr>
      </w:pPr>
      <w:r>
        <w:t>If the Tribunal panel considers that at any time during the hearing there is any unreasonable or intimidating behaviour from anyone, the Tribunal chairperson may deny further involvement of that person in the hearing.</w:t>
      </w:r>
    </w:p>
    <w:p w14:paraId="23F4580B" w14:textId="77D15901" w:rsidR="00646881" w:rsidRDefault="00E45614" w:rsidP="00646881">
      <w:pPr>
        <w:pStyle w:val="ListParagraph"/>
        <w:numPr>
          <w:ilvl w:val="0"/>
          <w:numId w:val="38"/>
        </w:numPr>
      </w:pPr>
      <w:r>
        <w:t xml:space="preserve">After all evidence has been presented and cases argued, the Tribunal will make its decision in private. The Tribunal must decide whether the allegations have, beyond reasonable doubt, been </w:t>
      </w:r>
      <w:r>
        <w:lastRenderedPageBreak/>
        <w:t xml:space="preserve">substantiated. </w:t>
      </w:r>
      <w:r w:rsidR="00646881">
        <w:t>The Tribunal may consult with any expert consultants engaged for that purpose during its deliberations.</w:t>
      </w:r>
    </w:p>
    <w:p w14:paraId="35507E1D" w14:textId="65BBD0DB" w:rsidR="00646881" w:rsidRDefault="00646881" w:rsidP="00646881">
      <w:pPr>
        <w:pStyle w:val="ListParagraph"/>
        <w:numPr>
          <w:ilvl w:val="0"/>
          <w:numId w:val="38"/>
        </w:numPr>
      </w:pPr>
      <w:r>
        <w:t>All Tribunal decisions will be by majority vote.</w:t>
      </w:r>
    </w:p>
    <w:p w14:paraId="714861C2" w14:textId="1591FFAE" w:rsidR="00646881" w:rsidRDefault="00646881" w:rsidP="00646881">
      <w:pPr>
        <w:pStyle w:val="ListParagraph"/>
        <w:numPr>
          <w:ilvl w:val="0"/>
          <w:numId w:val="38"/>
        </w:numPr>
      </w:pPr>
      <w:r>
        <w:t>The Tribunal chairperson may announce the decision of the Tribunal at the conclusion of the hearing. Alternatively, they may reserve the decision of the Tribunal at the conclusion of the hearing and deliver the decision at a later time.</w:t>
      </w:r>
    </w:p>
    <w:p w14:paraId="1D0A6951" w14:textId="0E0592BE" w:rsidR="00646881" w:rsidRDefault="00646881" w:rsidP="00646881">
      <w:pPr>
        <w:pStyle w:val="ListParagraph"/>
        <w:numPr>
          <w:ilvl w:val="0"/>
          <w:numId w:val="38"/>
        </w:numPr>
      </w:pPr>
      <w:r>
        <w:t>The alleged offender(s) will have the opportunity to make submissions to the Tribunal in relation to any sanctions that may be imposed.</w:t>
      </w:r>
    </w:p>
    <w:p w14:paraId="06DB3E12" w14:textId="486E6600" w:rsidR="00646881" w:rsidRDefault="00646881" w:rsidP="00646881">
      <w:pPr>
        <w:pStyle w:val="ListParagraph"/>
        <w:numPr>
          <w:ilvl w:val="0"/>
          <w:numId w:val="38"/>
        </w:numPr>
      </w:pPr>
      <w:r>
        <w:t>Within 48 hours of the Tribunal delivering its decision, the Tribunal chairperson will:</w:t>
      </w:r>
    </w:p>
    <w:p w14:paraId="4E4BE391" w14:textId="7BF7296E" w:rsidR="00646881" w:rsidRDefault="00646881" w:rsidP="00646881">
      <w:pPr>
        <w:pStyle w:val="ListParagraph"/>
        <w:numPr>
          <w:ilvl w:val="1"/>
          <w:numId w:val="38"/>
        </w:numPr>
      </w:pPr>
      <w:r>
        <w:t>Forward a notice of the Tribunal’s decision to the ISU, the ESC, the CEO (or equivalent), and the Secretary.</w:t>
      </w:r>
    </w:p>
    <w:p w14:paraId="53FD691B" w14:textId="55881993" w:rsidR="00646881" w:rsidRDefault="00646881" w:rsidP="00646881">
      <w:pPr>
        <w:pStyle w:val="ListParagraph"/>
        <w:numPr>
          <w:ilvl w:val="1"/>
          <w:numId w:val="38"/>
        </w:numPr>
      </w:pPr>
      <w:r>
        <w:t>Forward a letter reconfirming the Tribunal’s decision to the alleged offender(s), including any sanction imposed. The letter should also outline the process and grounds for an appeal, if allowed.</w:t>
      </w:r>
    </w:p>
    <w:p w14:paraId="6149FC89" w14:textId="72EC9AD7" w:rsidR="00646881" w:rsidRDefault="00646881" w:rsidP="00646881">
      <w:pPr>
        <w:pStyle w:val="ListParagraph"/>
        <w:numPr>
          <w:ilvl w:val="0"/>
          <w:numId w:val="38"/>
        </w:numPr>
      </w:pPr>
      <w:r>
        <w:t xml:space="preserve">The Tribunal shall provide written reasons for its decision within seven (7) days of delivering its decision, which must be securely stored into perpetuity. </w:t>
      </w:r>
    </w:p>
    <w:p w14:paraId="4D98BE8B" w14:textId="77777777" w:rsidR="0020303B" w:rsidRDefault="00646881" w:rsidP="00646881">
      <w:pPr>
        <w:pStyle w:val="ListParagraph"/>
        <w:numPr>
          <w:ilvl w:val="0"/>
          <w:numId w:val="38"/>
        </w:numPr>
      </w:pPr>
      <w:r>
        <w:t>The written reasons for a decision may have personal or sensitive information redacted at the discretion of the Tribunal prior to release to the ISU, alleged offender(s), and/or appellant. However, each must receive the same version of the document. Additionally, both the redacted and complete forms shall be provided to the ESC.</w:t>
      </w:r>
      <w:r w:rsidR="0020303B">
        <w:t xml:space="preserve"> </w:t>
      </w:r>
    </w:p>
    <w:p w14:paraId="79FD3099" w14:textId="73FF6198" w:rsidR="00646881" w:rsidRPr="0020303B" w:rsidRDefault="0020303B" w:rsidP="0020303B">
      <w:pPr>
        <w:pStyle w:val="ListParagraph"/>
        <w:rPr>
          <w:rStyle w:val="IntenseEmphasis"/>
        </w:rPr>
      </w:pPr>
      <w:r w:rsidRPr="0020303B">
        <w:rPr>
          <w:rStyle w:val="IntenseEmphasis"/>
        </w:rPr>
        <w:t>NB. The details of any informants are to be redacted and at no point are their identities to be revealed except to the Tribunal and the ESC.</w:t>
      </w:r>
    </w:p>
    <w:p w14:paraId="108E280A" w14:textId="35FFD75D" w:rsidR="00646881" w:rsidRDefault="00646881" w:rsidP="00646881">
      <w:pPr>
        <w:pStyle w:val="ListParagraph"/>
        <w:numPr>
          <w:ilvl w:val="0"/>
          <w:numId w:val="38"/>
        </w:numPr>
      </w:pPr>
      <w:r>
        <w:t>The ESC is responsible for ensuring the safe keeping and confidentiality of any documents related to an Anti-Match-Fixing report, including the reasons for a decision.</w:t>
      </w:r>
    </w:p>
    <w:p w14:paraId="32F5D424" w14:textId="349FA78D" w:rsidR="00646881" w:rsidRDefault="00646881" w:rsidP="00646881">
      <w:pPr>
        <w:rPr>
          <w:rStyle w:val="Strong"/>
        </w:rPr>
      </w:pPr>
      <w:r>
        <w:rPr>
          <w:rStyle w:val="Strong"/>
        </w:rPr>
        <w:t>Appeals procedure</w:t>
      </w:r>
    </w:p>
    <w:p w14:paraId="6BEB9234" w14:textId="13E6D2EF" w:rsidR="00646881" w:rsidRDefault="00646881" w:rsidP="00646881">
      <w:pPr>
        <w:pStyle w:val="ListParagraph"/>
        <w:numPr>
          <w:ilvl w:val="0"/>
          <w:numId w:val="38"/>
        </w:numPr>
      </w:pPr>
      <w:bookmarkStart w:id="32" w:name="_Ref458110462"/>
      <w:r>
        <w:t xml:space="preserve">The ISU or an alleged offender may lodge with </w:t>
      </w:r>
      <w:r w:rsidR="009447BE">
        <w:rPr>
          <w:noProof/>
          <w:lang w:val="en-GB" w:eastAsia="en-GB"/>
        </w:rPr>
        <w:t>ATQ</w:t>
      </w:r>
      <w:r w:rsidR="009447BE">
        <w:t xml:space="preserve"> </w:t>
      </w:r>
      <w:r>
        <w:t>an appeal in relation to the decision of a Tribunal on one or more of the following grounds:</w:t>
      </w:r>
      <w:bookmarkEnd w:id="32"/>
    </w:p>
    <w:p w14:paraId="6F0A3D6B" w14:textId="77777777" w:rsidR="00646881" w:rsidRDefault="00646881" w:rsidP="00646881">
      <w:pPr>
        <w:pStyle w:val="ListParagraph"/>
        <w:numPr>
          <w:ilvl w:val="1"/>
          <w:numId w:val="38"/>
        </w:numPr>
        <w:spacing w:after="160"/>
      </w:pPr>
      <w:r>
        <w:t>That a denial of procedural fairness has occurred;</w:t>
      </w:r>
    </w:p>
    <w:p w14:paraId="76E33764" w14:textId="77777777" w:rsidR="00646881" w:rsidRDefault="00646881" w:rsidP="00646881">
      <w:pPr>
        <w:pStyle w:val="ListParagraph"/>
        <w:numPr>
          <w:ilvl w:val="1"/>
          <w:numId w:val="38"/>
        </w:numPr>
        <w:spacing w:after="160"/>
      </w:pPr>
      <w:r>
        <w:t>That the sanction imposed is unjust and/or unreasonable; or</w:t>
      </w:r>
    </w:p>
    <w:p w14:paraId="05D0EB8C" w14:textId="77777777" w:rsidR="00646881" w:rsidRDefault="00646881" w:rsidP="00646881">
      <w:pPr>
        <w:pStyle w:val="ListParagraph"/>
        <w:numPr>
          <w:ilvl w:val="1"/>
          <w:numId w:val="38"/>
        </w:numPr>
        <w:spacing w:after="160"/>
      </w:pPr>
      <w:r>
        <w:t>That the decision was not supported by the information/evidence provided at the Tribunal Hearing.</w:t>
      </w:r>
    </w:p>
    <w:p w14:paraId="5D2B30E2" w14:textId="0D31BDBA" w:rsidR="00646881" w:rsidRDefault="00646881" w:rsidP="00646881">
      <w:pPr>
        <w:pStyle w:val="ListParagraph"/>
        <w:numPr>
          <w:ilvl w:val="0"/>
          <w:numId w:val="38"/>
        </w:numPr>
      </w:pPr>
      <w:r>
        <w:t>A person wanting to appeal must lodge a letter setting out the basis for their appeal with the Secretary of the ESC within twenty-eight (28) days of the decision being made. Any applicable fees must be included with the letter (see Attachment B4: Schedule of Fees).</w:t>
      </w:r>
    </w:p>
    <w:p w14:paraId="48484796" w14:textId="1ACFEE91" w:rsidR="00646881" w:rsidRDefault="00646881" w:rsidP="00646881">
      <w:pPr>
        <w:pStyle w:val="ListParagraph"/>
        <w:numPr>
          <w:ilvl w:val="0"/>
          <w:numId w:val="38"/>
        </w:numPr>
      </w:pPr>
      <w:r>
        <w:t>If the letter of appeal is not received by the Secretary of the ESC within this time, the right of appeal will lapse.</w:t>
      </w:r>
    </w:p>
    <w:p w14:paraId="35FFF7C9" w14:textId="4E87B6C0" w:rsidR="00646881" w:rsidRDefault="00646881" w:rsidP="00646881">
      <w:pPr>
        <w:pStyle w:val="ListParagraph"/>
        <w:numPr>
          <w:ilvl w:val="0"/>
          <w:numId w:val="38"/>
        </w:numPr>
      </w:pPr>
      <w:r>
        <w:t>The letter of appeal and the notice of the Tribunal’s decision will be forwarded to an Integrity Appeals Officer (IAO), appointed by the Ethical Standards Committee, to review and to decide whether there are sufficient grounds for the appeal to proceed. The IAO may invite any witnesses to a meeting that they believe are required to make an informed decision.</w:t>
      </w:r>
    </w:p>
    <w:p w14:paraId="477AB6C6" w14:textId="7D318111" w:rsidR="00646881" w:rsidRDefault="00646881" w:rsidP="00646881">
      <w:pPr>
        <w:pStyle w:val="ListParagraph"/>
        <w:numPr>
          <w:ilvl w:val="0"/>
          <w:numId w:val="38"/>
        </w:numPr>
      </w:pPr>
      <w:r>
        <w:t xml:space="preserve">If the appellant has not shown sufficient grounds for an appeal in accordance with clause </w:t>
      </w:r>
      <w:r>
        <w:fldChar w:fldCharType="begin"/>
      </w:r>
      <w:r>
        <w:instrText xml:space="preserve"> REF _Ref458110462 \n \p \h </w:instrText>
      </w:r>
      <w:r>
        <w:fldChar w:fldCharType="separate"/>
      </w:r>
      <w:r w:rsidR="00F94753">
        <w:t>28 above</w:t>
      </w:r>
      <w:r>
        <w:fldChar w:fldCharType="end"/>
      </w:r>
      <w:r>
        <w:t>, then the appeal shall be rejected. The appellant will be notified in writing, including the reasons for the decision.</w:t>
      </w:r>
    </w:p>
    <w:p w14:paraId="12189325" w14:textId="4C0BAA18" w:rsidR="00646881" w:rsidRDefault="00646881" w:rsidP="00646881">
      <w:pPr>
        <w:pStyle w:val="ListParagraph"/>
        <w:numPr>
          <w:ilvl w:val="0"/>
          <w:numId w:val="38"/>
        </w:numPr>
      </w:pPr>
      <w:r>
        <w:t>If the appeal is accepted, an Appeal tribunal with new panel members will be convened to rehear the complaint.</w:t>
      </w:r>
    </w:p>
    <w:p w14:paraId="768932C2" w14:textId="07000A03" w:rsidR="00646881" w:rsidRDefault="00646881" w:rsidP="00646881">
      <w:pPr>
        <w:pStyle w:val="ListParagraph"/>
        <w:numPr>
          <w:ilvl w:val="0"/>
          <w:numId w:val="38"/>
        </w:numPr>
      </w:pPr>
      <w:r>
        <w:t>The Tribunal hearing procedure shall be followed for the Appeal Tribunal.</w:t>
      </w:r>
    </w:p>
    <w:p w14:paraId="278CCE90" w14:textId="67DADFA9" w:rsidR="00646881" w:rsidRDefault="00646881" w:rsidP="00646881">
      <w:pPr>
        <w:pStyle w:val="ListParagraph"/>
        <w:numPr>
          <w:ilvl w:val="0"/>
          <w:numId w:val="38"/>
        </w:numPr>
      </w:pPr>
      <w:bookmarkStart w:id="33" w:name="_Ref458110552"/>
      <w:r>
        <w:lastRenderedPageBreak/>
        <w:t>The Ethical Standards Committee shall be responsible for establishing policies and procedures to determine when and which disciplinary measures (if any) shall be in effect from the time an appeal is lodged until the Appeal Tribunal delivers its determination.</w:t>
      </w:r>
      <w:bookmarkEnd w:id="33"/>
    </w:p>
    <w:p w14:paraId="52C33C85" w14:textId="53B3366F" w:rsidR="00646881" w:rsidRDefault="00646881" w:rsidP="00646881">
      <w:pPr>
        <w:pStyle w:val="ListParagraph"/>
        <w:numPr>
          <w:ilvl w:val="0"/>
          <w:numId w:val="38"/>
        </w:numPr>
      </w:pPr>
      <w:r>
        <w:t xml:space="preserve">Where no policies or procedures under clause </w:t>
      </w:r>
      <w:r>
        <w:fldChar w:fldCharType="begin"/>
      </w:r>
      <w:r>
        <w:instrText xml:space="preserve"> REF _Ref458110552 \n \p \h </w:instrText>
      </w:r>
      <w:r>
        <w:fldChar w:fldCharType="separate"/>
      </w:r>
      <w:r w:rsidR="00F94753">
        <w:t>35 above</w:t>
      </w:r>
      <w:r>
        <w:fldChar w:fldCharType="end"/>
      </w:r>
      <w:r>
        <w:t xml:space="preserve"> have been established, any and all disciplinary measures ordered by a Tribunal shall be suspended from the date a letter of appeal is received by the Secretary of the ESC until such time as:</w:t>
      </w:r>
    </w:p>
    <w:p w14:paraId="00B9D5CA" w14:textId="56599B44" w:rsidR="00646881" w:rsidRDefault="00646881" w:rsidP="00646881">
      <w:pPr>
        <w:pStyle w:val="ListParagraph"/>
        <w:numPr>
          <w:ilvl w:val="1"/>
          <w:numId w:val="38"/>
        </w:numPr>
      </w:pPr>
      <w:r>
        <w:t>The appeal is rejected; or</w:t>
      </w:r>
    </w:p>
    <w:p w14:paraId="46A6696D" w14:textId="110434C2" w:rsidR="00646881" w:rsidRDefault="00646881" w:rsidP="00646881">
      <w:pPr>
        <w:pStyle w:val="ListParagraph"/>
        <w:numPr>
          <w:ilvl w:val="1"/>
          <w:numId w:val="38"/>
        </w:numPr>
      </w:pPr>
      <w:r>
        <w:t>The Appeal Tribunal upholds the original disciplinary measures; or</w:t>
      </w:r>
    </w:p>
    <w:p w14:paraId="6968BAE2" w14:textId="0A376B4E" w:rsidR="00646881" w:rsidRDefault="00646881" w:rsidP="00646881">
      <w:pPr>
        <w:pStyle w:val="ListParagraph"/>
        <w:numPr>
          <w:ilvl w:val="1"/>
          <w:numId w:val="38"/>
        </w:numPr>
      </w:pPr>
      <w:r>
        <w:t>The Appeal Tribunal overturns the original decision, at which time the ordered disciplinary measures shall be quashed.</w:t>
      </w:r>
    </w:p>
    <w:p w14:paraId="0B1C4EE1" w14:textId="6752E91B" w:rsidR="00646881" w:rsidRDefault="00646881" w:rsidP="00646881">
      <w:pPr>
        <w:pStyle w:val="ListParagraph"/>
        <w:numPr>
          <w:ilvl w:val="0"/>
          <w:numId w:val="38"/>
        </w:numPr>
      </w:pPr>
      <w:r>
        <w:t xml:space="preserve">The decision of the Appeal Tribunal shall be final and binding on all parties, including </w:t>
      </w:r>
      <w:r w:rsidR="009447BE">
        <w:rPr>
          <w:noProof/>
          <w:lang w:val="en-GB" w:eastAsia="en-GB"/>
        </w:rPr>
        <w:t>ATQ</w:t>
      </w:r>
      <w:r>
        <w:t>.</w:t>
      </w:r>
    </w:p>
    <w:p w14:paraId="0B1DE295" w14:textId="77777777" w:rsidR="009020FB" w:rsidRDefault="009020FB" w:rsidP="009020FB">
      <w:pPr>
        <w:sectPr w:rsidR="009020FB" w:rsidSect="009020FB">
          <w:footerReference w:type="default" r:id="rId19"/>
          <w:pgSz w:w="11906" w:h="16838"/>
          <w:pgMar w:top="1191" w:right="1077" w:bottom="1440" w:left="1077" w:header="709" w:footer="709" w:gutter="0"/>
          <w:cols w:space="708"/>
          <w:docGrid w:linePitch="360"/>
        </w:sectPr>
      </w:pPr>
    </w:p>
    <w:p w14:paraId="61225DFA" w14:textId="2C257F1A" w:rsidR="009020FB" w:rsidRDefault="009020FB" w:rsidP="009020FB">
      <w:pPr>
        <w:pStyle w:val="Title"/>
      </w:pPr>
      <w:bookmarkStart w:id="34" w:name="_Toc459206098"/>
      <w:r>
        <w:lastRenderedPageBreak/>
        <w:t>AMFP B4: Schedule of Fees</w:t>
      </w:r>
      <w:bookmarkEnd w:id="34"/>
    </w:p>
    <w:p w14:paraId="0FA7D533" w14:textId="6D1822A9" w:rsidR="009020FB" w:rsidRDefault="009020FB" w:rsidP="009020FB">
      <w:pPr>
        <w:pStyle w:val="ListParagraph"/>
        <w:numPr>
          <w:ilvl w:val="0"/>
          <w:numId w:val="41"/>
        </w:numPr>
        <w:tabs>
          <w:tab w:val="right" w:leader="dot" w:pos="9214"/>
          <w:tab w:val="right" w:pos="9752"/>
        </w:tabs>
        <w:spacing w:after="160" w:line="360" w:lineRule="auto"/>
        <w:ind w:left="714" w:hanging="357"/>
      </w:pPr>
      <w:r>
        <w:t>Fine for a mischievous, vexatious, or knowingly untrue report</w:t>
      </w:r>
      <w:r>
        <w:tab/>
        <w:t>$85.00</w:t>
      </w:r>
    </w:p>
    <w:p w14:paraId="34AABA21" w14:textId="77777777" w:rsidR="009020FB" w:rsidRDefault="009020FB" w:rsidP="009020FB">
      <w:pPr>
        <w:pStyle w:val="ListParagraph"/>
        <w:numPr>
          <w:ilvl w:val="0"/>
          <w:numId w:val="41"/>
        </w:numPr>
        <w:tabs>
          <w:tab w:val="right" w:leader="dot" w:pos="9214"/>
          <w:tab w:val="right" w:pos="9752"/>
        </w:tabs>
        <w:spacing w:after="160" w:line="360" w:lineRule="auto"/>
        <w:ind w:left="714" w:hanging="357"/>
      </w:pPr>
      <w:r>
        <w:t>Initial Tribunal hearing</w:t>
      </w:r>
      <w:r>
        <w:tab/>
        <w:t>nil</w:t>
      </w:r>
    </w:p>
    <w:p w14:paraId="14B34B19" w14:textId="77777777" w:rsidR="009020FB" w:rsidRDefault="009020FB" w:rsidP="009020FB">
      <w:pPr>
        <w:pStyle w:val="ListParagraph"/>
        <w:numPr>
          <w:ilvl w:val="0"/>
          <w:numId w:val="41"/>
        </w:numPr>
        <w:tabs>
          <w:tab w:val="right" w:leader="dot" w:pos="9214"/>
          <w:tab w:val="right" w:pos="9752"/>
        </w:tabs>
        <w:spacing w:after="160" w:line="360" w:lineRule="auto"/>
        <w:ind w:left="714" w:hanging="357"/>
      </w:pPr>
      <w:r>
        <w:t>Application for appeal hearing</w:t>
      </w:r>
      <w:r>
        <w:tab/>
        <w:t>$255.00</w:t>
      </w:r>
    </w:p>
    <w:p w14:paraId="3D54C005" w14:textId="77777777" w:rsidR="009020FB" w:rsidRDefault="009020FB" w:rsidP="009020FB">
      <w:pPr>
        <w:pStyle w:val="ListParagraph"/>
        <w:numPr>
          <w:ilvl w:val="0"/>
          <w:numId w:val="41"/>
        </w:numPr>
        <w:tabs>
          <w:tab w:val="right" w:leader="dot" w:pos="9214"/>
          <w:tab w:val="right" w:pos="9752"/>
        </w:tabs>
        <w:spacing w:after="160" w:line="360" w:lineRule="auto"/>
        <w:ind w:left="714" w:hanging="357"/>
      </w:pPr>
      <w:r>
        <w:t>Refund for a refused appeal hearing</w:t>
      </w:r>
      <w:r>
        <w:tab/>
        <w:t>$200.00</w:t>
      </w:r>
    </w:p>
    <w:p w14:paraId="775753A8" w14:textId="77777777" w:rsidR="009020FB" w:rsidRDefault="009020FB" w:rsidP="009020FB">
      <w:pPr>
        <w:pStyle w:val="ListParagraph"/>
        <w:numPr>
          <w:ilvl w:val="0"/>
          <w:numId w:val="41"/>
        </w:numPr>
        <w:tabs>
          <w:tab w:val="right" w:leader="dot" w:pos="9214"/>
          <w:tab w:val="right" w:pos="9752"/>
        </w:tabs>
        <w:spacing w:after="160" w:line="360" w:lineRule="auto"/>
        <w:ind w:left="714" w:hanging="357"/>
      </w:pPr>
      <w:r>
        <w:t>Refund for an unsuccessful appeal hearing</w:t>
      </w:r>
      <w:r>
        <w:tab/>
        <w:t>nil</w:t>
      </w:r>
    </w:p>
    <w:p w14:paraId="6C315E0C" w14:textId="77777777" w:rsidR="009020FB" w:rsidRDefault="009020FB" w:rsidP="009020FB">
      <w:pPr>
        <w:pStyle w:val="ListParagraph"/>
        <w:numPr>
          <w:ilvl w:val="0"/>
          <w:numId w:val="41"/>
        </w:numPr>
        <w:tabs>
          <w:tab w:val="right" w:leader="dot" w:pos="9214"/>
          <w:tab w:val="right" w:pos="9752"/>
        </w:tabs>
        <w:spacing w:after="160" w:line="360" w:lineRule="auto"/>
        <w:ind w:left="714" w:hanging="357"/>
      </w:pPr>
      <w:r w:rsidRPr="003F279F">
        <w:t>Refund</w:t>
      </w:r>
      <w:r>
        <w:t xml:space="preserve"> for a successful appeal hearing</w:t>
      </w:r>
      <w:r>
        <w:tab/>
        <w:t>$255.00</w:t>
      </w:r>
    </w:p>
    <w:p w14:paraId="3CF1E2AD" w14:textId="77777777" w:rsidR="009020FB" w:rsidRDefault="009020FB" w:rsidP="009020FB">
      <w:pPr>
        <w:pStyle w:val="ListParagraph"/>
        <w:numPr>
          <w:ilvl w:val="0"/>
          <w:numId w:val="41"/>
        </w:numPr>
        <w:tabs>
          <w:tab w:val="right" w:leader="dot" w:pos="9214"/>
          <w:tab w:val="right" w:pos="9752"/>
        </w:tabs>
        <w:spacing w:after="160" w:line="360" w:lineRule="auto"/>
        <w:ind w:left="714" w:hanging="357"/>
      </w:pPr>
      <w:r>
        <w:t>Stipend for—</w:t>
      </w:r>
    </w:p>
    <w:p w14:paraId="6C2B7750" w14:textId="77777777" w:rsidR="009020FB" w:rsidRDefault="009020FB" w:rsidP="009020FB">
      <w:pPr>
        <w:pStyle w:val="ListParagraph"/>
        <w:numPr>
          <w:ilvl w:val="1"/>
          <w:numId w:val="41"/>
        </w:numPr>
        <w:tabs>
          <w:tab w:val="right" w:leader="dot" w:pos="9214"/>
          <w:tab w:val="right" w:pos="9752"/>
        </w:tabs>
        <w:spacing w:after="160" w:line="360" w:lineRule="auto"/>
      </w:pPr>
      <w:r>
        <w:t>Tribunal Member</w:t>
      </w:r>
      <w:r>
        <w:tab/>
        <w:t>$35.00/day</w:t>
      </w:r>
    </w:p>
    <w:p w14:paraId="3589E150" w14:textId="77777777" w:rsidR="009020FB" w:rsidRPr="009020FB" w:rsidRDefault="009020FB" w:rsidP="009020FB"/>
    <w:sectPr w:rsidR="009020FB" w:rsidRPr="009020FB" w:rsidSect="009020FB">
      <w:footerReference w:type="default" r:id="rId20"/>
      <w:pgSz w:w="11906" w:h="16838"/>
      <w:pgMar w:top="1191" w:right="1077" w:bottom="1440" w:left="107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597FF29" w14:textId="77777777" w:rsidR="00137622" w:rsidRDefault="00137622" w:rsidP="00C74603">
      <w:pPr>
        <w:spacing w:after="0" w:line="240" w:lineRule="auto"/>
      </w:pPr>
      <w:r>
        <w:separator/>
      </w:r>
    </w:p>
    <w:p w14:paraId="1324AC9A" w14:textId="77777777" w:rsidR="00137622" w:rsidRDefault="00137622"/>
  </w:endnote>
  <w:endnote w:type="continuationSeparator" w:id="0">
    <w:p w14:paraId="36254FA1" w14:textId="77777777" w:rsidR="00137622" w:rsidRDefault="00137622" w:rsidP="00C74603">
      <w:pPr>
        <w:spacing w:after="0" w:line="240" w:lineRule="auto"/>
      </w:pPr>
      <w:r>
        <w:continuationSeparator/>
      </w:r>
    </w:p>
    <w:p w14:paraId="506CB1AC" w14:textId="77777777" w:rsidR="00137622" w:rsidRDefault="0013762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ource Sans Pro">
    <w:altName w:val="Cambria Math"/>
    <w:charset w:val="00"/>
    <w:family w:val="swiss"/>
    <w:pitch w:val="variable"/>
    <w:sig w:usb0="20000287" w:usb1="00000001" w:usb2="00000000" w:usb3="00000000" w:csb0="0000019F" w:csb1="00000000"/>
    <w:embedRegular r:id="rId1" w:fontKey="{D95DA39F-8E38-4C15-BDE0-E63C8528E1F9}"/>
    <w:embedBold r:id="rId2" w:fontKey="{A4253EEF-DC92-44D5-B867-55B2DA51E356}"/>
    <w:embedItalic r:id="rId3" w:fontKey="{CDFAB8AE-2EEE-4589-8E59-67273F2C1ECD}"/>
  </w:font>
  <w:font w:name="Akzidenz-Grotesk BQ Light with">
    <w:altName w:val="Times New Roman"/>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embedRegular r:id="rId4" w:fontKey="{9F64F1F9-311B-490B-B9DE-10EB5D74636C}"/>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C4DA04" w14:textId="12205ACB" w:rsidR="000D3BCD" w:rsidRPr="00893378" w:rsidRDefault="000D3BCD" w:rsidP="00864DB3">
    <w:pPr>
      <w:pStyle w:val="Footer"/>
      <w:jc w:val="left"/>
      <w:rPr>
        <w:lang w:val="en-US"/>
      </w:rPr>
    </w:pPr>
    <w:r w:rsidRPr="00893378">
      <w:rPr>
        <w:lang w:val="en-US"/>
      </w:rPr>
      <w:t xml:space="preserve">page </w:t>
    </w:r>
    <w:r w:rsidRPr="00864DB3">
      <w:fldChar w:fldCharType="begin"/>
    </w:r>
    <w:r w:rsidRPr="00893378">
      <w:rPr>
        <w:lang w:val="en-US"/>
      </w:rPr>
      <w:instrText xml:space="preserve"> PAGE    \* MERGEFORMAT </w:instrText>
    </w:r>
    <w:r w:rsidRPr="00864DB3">
      <w:fldChar w:fldCharType="separate"/>
    </w:r>
    <w:r w:rsidR="00A94C39">
      <w:rPr>
        <w:noProof/>
        <w:lang w:val="en-US"/>
      </w:rPr>
      <w:t>i</w:t>
    </w:r>
    <w:r w:rsidRPr="00864DB3">
      <w:fldChar w:fldCharType="end"/>
    </w:r>
    <w:r w:rsidRPr="00893378">
      <w:rPr>
        <w:lang w:val="en-US"/>
      </w:rPr>
      <w:tab/>
    </w:r>
    <w:sdt>
      <w:sdtPr>
        <w:rPr>
          <w:lang w:val="fr-FR"/>
        </w:rPr>
        <w:alias w:val="Title"/>
        <w:tag w:val=""/>
        <w:id w:val="367658767"/>
        <w:placeholder>
          <w:docPart w:val="505A6DC0E204426E9F6E56B45D8227E9"/>
        </w:placeholder>
        <w:dataBinding w:prefixMappings="xmlns:ns0='http://purl.org/dc/elements/1.1/' xmlns:ns1='http://schemas.openxmlformats.org/package/2006/metadata/core-properties' " w:xpath="/ns1:coreProperties[1]/ns0:title[1]" w:storeItemID="{6C3C8BC8-F283-45AE-878A-BAB7291924A1}"/>
        <w:text/>
      </w:sdtPr>
      <w:sdtEndPr/>
      <w:sdtContent>
        <w:r>
          <w:t>Anti-Match-Fixing Policy</w:t>
        </w:r>
      </w:sdtContent>
    </w:sdt>
    <w:r w:rsidRPr="00893378">
      <w:rPr>
        <w:lang w:val="en-US"/>
      </w:rPr>
      <w:t xml:space="preserve"> — Document Management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DB9C6D" w14:textId="5E2539E6" w:rsidR="000D3BCD" w:rsidRPr="00893378" w:rsidRDefault="000D3BCD" w:rsidP="00864DB3">
    <w:pPr>
      <w:pStyle w:val="Footer"/>
      <w:jc w:val="left"/>
      <w:rPr>
        <w:lang w:val="en-US"/>
      </w:rPr>
    </w:pPr>
    <w:r w:rsidRPr="00893378">
      <w:rPr>
        <w:lang w:val="en-US"/>
      </w:rPr>
      <w:t xml:space="preserve">page </w:t>
    </w:r>
    <w:r w:rsidRPr="00864DB3">
      <w:fldChar w:fldCharType="begin"/>
    </w:r>
    <w:r w:rsidRPr="00893378">
      <w:rPr>
        <w:lang w:val="en-US"/>
      </w:rPr>
      <w:instrText xml:space="preserve"> PAGE    \* MERGEFORMAT </w:instrText>
    </w:r>
    <w:r w:rsidRPr="00864DB3">
      <w:fldChar w:fldCharType="separate"/>
    </w:r>
    <w:r w:rsidR="00A94C39">
      <w:rPr>
        <w:noProof/>
        <w:lang w:val="en-US"/>
      </w:rPr>
      <w:t>ii</w:t>
    </w:r>
    <w:r w:rsidRPr="00864DB3">
      <w:fldChar w:fldCharType="end"/>
    </w:r>
    <w:r w:rsidRPr="00893378">
      <w:rPr>
        <w:lang w:val="en-US"/>
      </w:rPr>
      <w:tab/>
    </w:r>
    <w:sdt>
      <w:sdtPr>
        <w:rPr>
          <w:lang w:val="fr-FR"/>
        </w:rPr>
        <w:alias w:val="Title"/>
        <w:tag w:val=""/>
        <w:id w:val="-1105036681"/>
        <w:placeholder>
          <w:docPart w:val="DBCE8295253E4691AD9A95B640F7BF26"/>
        </w:placeholder>
        <w:dataBinding w:prefixMappings="xmlns:ns0='http://purl.org/dc/elements/1.1/' xmlns:ns1='http://schemas.openxmlformats.org/package/2006/metadata/core-properties' " w:xpath="/ns1:coreProperties[1]/ns0:title[1]" w:storeItemID="{6C3C8BC8-F283-45AE-878A-BAB7291924A1}"/>
        <w:text/>
      </w:sdtPr>
      <w:sdtEndPr/>
      <w:sdtContent>
        <w:r>
          <w:t>Anti-Match-Fixing Policy</w:t>
        </w:r>
      </w:sdtContent>
    </w:sdt>
    <w:r w:rsidRPr="00893378">
      <w:rPr>
        <w:lang w:val="en-US"/>
      </w:rPr>
      <w:t xml:space="preserve"> — Contents</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CC838A" w14:textId="446A5D9A" w:rsidR="000D3BCD" w:rsidRPr="00864DB3" w:rsidRDefault="000D3BCD" w:rsidP="00864DB3">
    <w:pPr>
      <w:pStyle w:val="Footer"/>
      <w:jc w:val="left"/>
    </w:pPr>
    <w:r w:rsidRPr="00864DB3">
      <w:t>p</w:t>
    </w:r>
    <w:r>
      <w:t>age</w:t>
    </w:r>
    <w:r w:rsidRPr="00864DB3">
      <w:t xml:space="preserve"> </w:t>
    </w:r>
    <w:r w:rsidRPr="00864DB3">
      <w:fldChar w:fldCharType="begin"/>
    </w:r>
    <w:r w:rsidRPr="00864DB3">
      <w:instrText xml:space="preserve"> PAGE    \* MERGEFORMAT </w:instrText>
    </w:r>
    <w:r w:rsidRPr="00864DB3">
      <w:fldChar w:fldCharType="separate"/>
    </w:r>
    <w:r w:rsidR="00A94C39">
      <w:rPr>
        <w:noProof/>
      </w:rPr>
      <w:t>6</w:t>
    </w:r>
    <w:r w:rsidRPr="00864DB3">
      <w:fldChar w:fldCharType="end"/>
    </w:r>
    <w:r>
      <w:tab/>
    </w:r>
    <w:sdt>
      <w:sdtPr>
        <w:alias w:val="Title"/>
        <w:tag w:val=""/>
        <w:id w:val="-2058626285"/>
        <w:placeholder>
          <w:docPart w:val="B492ACE2EC9D4E9ABF69A6C9CAA7AADF"/>
        </w:placeholder>
        <w:dataBinding w:prefixMappings="xmlns:ns0='http://purl.org/dc/elements/1.1/' xmlns:ns1='http://schemas.openxmlformats.org/package/2006/metadata/core-properties' " w:xpath="/ns1:coreProperties[1]/ns0:title[1]" w:storeItemID="{6C3C8BC8-F283-45AE-878A-BAB7291924A1}"/>
        <w:text/>
      </w:sdtPr>
      <w:sdtEndPr/>
      <w:sdtContent>
        <w:r>
          <w:t>Anti-Match-Fixing Policy</w:t>
        </w:r>
      </w:sdtContent>
    </w:sdt>
    <w:r>
      <w:t xml:space="preserve"> — Part A: The Policy</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81115D" w14:textId="0C4549D9" w:rsidR="000D3BCD" w:rsidRPr="00864DB3" w:rsidRDefault="000D3BCD" w:rsidP="00864DB3">
    <w:pPr>
      <w:pStyle w:val="Footer"/>
      <w:jc w:val="left"/>
    </w:pPr>
    <w:r w:rsidRPr="00864DB3">
      <w:t>p</w:t>
    </w:r>
    <w:r>
      <w:t>age</w:t>
    </w:r>
    <w:r w:rsidRPr="00864DB3">
      <w:t xml:space="preserve"> </w:t>
    </w:r>
    <w:r w:rsidRPr="00864DB3">
      <w:fldChar w:fldCharType="begin"/>
    </w:r>
    <w:r w:rsidRPr="00864DB3">
      <w:instrText xml:space="preserve"> PAGE    \* MERGEFORMAT </w:instrText>
    </w:r>
    <w:r w:rsidRPr="00864DB3">
      <w:fldChar w:fldCharType="separate"/>
    </w:r>
    <w:r w:rsidR="00A94C39">
      <w:rPr>
        <w:noProof/>
      </w:rPr>
      <w:t>7</w:t>
    </w:r>
    <w:r w:rsidRPr="00864DB3">
      <w:fldChar w:fldCharType="end"/>
    </w:r>
    <w:r>
      <w:tab/>
    </w:r>
    <w:sdt>
      <w:sdtPr>
        <w:alias w:val="Title"/>
        <w:tag w:val=""/>
        <w:id w:val="687255415"/>
        <w:placeholder>
          <w:docPart w:val="10281E9D4CB14381A890BC94B9E71DEB"/>
        </w:placeholder>
        <w:dataBinding w:prefixMappings="xmlns:ns0='http://purl.org/dc/elements/1.1/' xmlns:ns1='http://schemas.openxmlformats.org/package/2006/metadata/core-properties' " w:xpath="/ns1:coreProperties[1]/ns0:title[1]" w:storeItemID="{6C3C8BC8-F283-45AE-878A-BAB7291924A1}"/>
        <w:text/>
      </w:sdtPr>
      <w:sdtEndPr/>
      <w:sdtContent>
        <w:r>
          <w:t>Anti-Match-Fixing Policy</w:t>
        </w:r>
      </w:sdtContent>
    </w:sdt>
    <w:r>
      <w:t xml:space="preserve"> — Part B: Complaint handling procedures</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CCA465" w14:textId="0B9CC121" w:rsidR="000D3BCD" w:rsidRPr="00864DB3" w:rsidRDefault="000D3BCD" w:rsidP="00864DB3">
    <w:pPr>
      <w:pStyle w:val="Footer"/>
      <w:jc w:val="left"/>
    </w:pPr>
    <w:r w:rsidRPr="00864DB3">
      <w:t>p</w:t>
    </w:r>
    <w:r>
      <w:t>age</w:t>
    </w:r>
    <w:r w:rsidRPr="00864DB3">
      <w:t xml:space="preserve"> </w:t>
    </w:r>
    <w:r w:rsidRPr="00864DB3">
      <w:fldChar w:fldCharType="begin"/>
    </w:r>
    <w:r w:rsidRPr="00864DB3">
      <w:instrText xml:space="preserve"> PAGE    \* MERGEFORMAT </w:instrText>
    </w:r>
    <w:r w:rsidRPr="00864DB3">
      <w:fldChar w:fldCharType="separate"/>
    </w:r>
    <w:r w:rsidR="00A94C39">
      <w:rPr>
        <w:noProof/>
      </w:rPr>
      <w:t>10</w:t>
    </w:r>
    <w:r w:rsidRPr="00864DB3">
      <w:fldChar w:fldCharType="end"/>
    </w:r>
    <w:r>
      <w:tab/>
    </w:r>
    <w:sdt>
      <w:sdtPr>
        <w:alias w:val="Title"/>
        <w:tag w:val=""/>
        <w:id w:val="764348588"/>
        <w:dataBinding w:prefixMappings="xmlns:ns0='http://purl.org/dc/elements/1.1/' xmlns:ns1='http://schemas.openxmlformats.org/package/2006/metadata/core-properties' " w:xpath="/ns1:coreProperties[1]/ns0:title[1]" w:storeItemID="{6C3C8BC8-F283-45AE-878A-BAB7291924A1}"/>
        <w:text/>
      </w:sdtPr>
      <w:sdtEndPr/>
      <w:sdtContent>
        <w:r>
          <w:t>Anti-Match-Fixing Policy</w:t>
        </w:r>
      </w:sdtContent>
    </w:sdt>
    <w:r>
      <w:t xml:space="preserve"> — Attachment B1: Reporting procedure</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78EE67" w14:textId="68762B4E" w:rsidR="000D3BCD" w:rsidRPr="00864DB3" w:rsidRDefault="000D3BCD" w:rsidP="00864DB3">
    <w:pPr>
      <w:pStyle w:val="Footer"/>
      <w:jc w:val="left"/>
    </w:pPr>
    <w:r w:rsidRPr="00864DB3">
      <w:t>p</w:t>
    </w:r>
    <w:r>
      <w:t>age</w:t>
    </w:r>
    <w:r w:rsidRPr="00864DB3">
      <w:t xml:space="preserve"> </w:t>
    </w:r>
    <w:r w:rsidRPr="00864DB3">
      <w:fldChar w:fldCharType="begin"/>
    </w:r>
    <w:r w:rsidRPr="00864DB3">
      <w:instrText xml:space="preserve"> PAGE    \* MERGEFORMAT </w:instrText>
    </w:r>
    <w:r w:rsidRPr="00864DB3">
      <w:fldChar w:fldCharType="separate"/>
    </w:r>
    <w:r w:rsidR="00A94C39">
      <w:rPr>
        <w:noProof/>
      </w:rPr>
      <w:t>11</w:t>
    </w:r>
    <w:r w:rsidRPr="00864DB3">
      <w:fldChar w:fldCharType="end"/>
    </w:r>
    <w:r>
      <w:tab/>
    </w:r>
    <w:sdt>
      <w:sdtPr>
        <w:alias w:val="Title"/>
        <w:tag w:val=""/>
        <w:id w:val="-12230751"/>
        <w:dataBinding w:prefixMappings="xmlns:ns0='http://purl.org/dc/elements/1.1/' xmlns:ns1='http://schemas.openxmlformats.org/package/2006/metadata/core-properties' " w:xpath="/ns1:coreProperties[1]/ns0:title[1]" w:storeItemID="{6C3C8BC8-F283-45AE-878A-BAB7291924A1}"/>
        <w:text/>
      </w:sdtPr>
      <w:sdtEndPr/>
      <w:sdtContent>
        <w:r>
          <w:t>Anti-Match-Fixing Policy</w:t>
        </w:r>
      </w:sdtContent>
    </w:sdt>
    <w:r>
      <w:t xml:space="preserve"> — Attachment B2: Investigation process</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017133" w14:textId="0EEC06B4" w:rsidR="000D3BCD" w:rsidRPr="00864DB3" w:rsidRDefault="000D3BCD" w:rsidP="00864DB3">
    <w:pPr>
      <w:pStyle w:val="Footer"/>
      <w:jc w:val="left"/>
    </w:pPr>
    <w:r w:rsidRPr="00864DB3">
      <w:t>p</w:t>
    </w:r>
    <w:r>
      <w:t>age</w:t>
    </w:r>
    <w:r w:rsidRPr="00864DB3">
      <w:t xml:space="preserve"> </w:t>
    </w:r>
    <w:r w:rsidRPr="00864DB3">
      <w:fldChar w:fldCharType="begin"/>
    </w:r>
    <w:r w:rsidRPr="00864DB3">
      <w:instrText xml:space="preserve"> PAGE    \* MERGEFORMAT </w:instrText>
    </w:r>
    <w:r w:rsidRPr="00864DB3">
      <w:fldChar w:fldCharType="separate"/>
    </w:r>
    <w:r w:rsidR="00A94C39">
      <w:rPr>
        <w:noProof/>
      </w:rPr>
      <w:t>15</w:t>
    </w:r>
    <w:r w:rsidRPr="00864DB3">
      <w:fldChar w:fldCharType="end"/>
    </w:r>
    <w:r>
      <w:tab/>
    </w:r>
    <w:sdt>
      <w:sdtPr>
        <w:alias w:val="Title"/>
        <w:tag w:val=""/>
        <w:id w:val="1534930488"/>
        <w:dataBinding w:prefixMappings="xmlns:ns0='http://purl.org/dc/elements/1.1/' xmlns:ns1='http://schemas.openxmlformats.org/package/2006/metadata/core-properties' " w:xpath="/ns1:coreProperties[1]/ns0:title[1]" w:storeItemID="{6C3C8BC8-F283-45AE-878A-BAB7291924A1}"/>
        <w:text/>
      </w:sdtPr>
      <w:sdtEndPr/>
      <w:sdtContent>
        <w:r>
          <w:t>Anti-Match-Fixing Policy</w:t>
        </w:r>
      </w:sdtContent>
    </w:sdt>
    <w:r>
      <w:t xml:space="preserve"> — Attachment B3: Tribunal Procedures</w: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F66E69" w14:textId="4C267C1B" w:rsidR="000D3BCD" w:rsidRPr="00864DB3" w:rsidRDefault="000D3BCD" w:rsidP="00864DB3">
    <w:pPr>
      <w:pStyle w:val="Footer"/>
      <w:jc w:val="left"/>
    </w:pPr>
    <w:r w:rsidRPr="00864DB3">
      <w:t>p</w:t>
    </w:r>
    <w:r>
      <w:t>age</w:t>
    </w:r>
    <w:r w:rsidRPr="00864DB3">
      <w:t xml:space="preserve"> </w:t>
    </w:r>
    <w:r w:rsidRPr="00864DB3">
      <w:fldChar w:fldCharType="begin"/>
    </w:r>
    <w:r w:rsidRPr="00864DB3">
      <w:instrText xml:space="preserve"> PAGE    \* MERGEFORMAT </w:instrText>
    </w:r>
    <w:r w:rsidRPr="00864DB3">
      <w:fldChar w:fldCharType="separate"/>
    </w:r>
    <w:r w:rsidR="00A94C39">
      <w:rPr>
        <w:noProof/>
      </w:rPr>
      <w:t>16</w:t>
    </w:r>
    <w:r w:rsidRPr="00864DB3">
      <w:fldChar w:fldCharType="end"/>
    </w:r>
    <w:r>
      <w:tab/>
    </w:r>
    <w:sdt>
      <w:sdtPr>
        <w:alias w:val="Title"/>
        <w:tag w:val=""/>
        <w:id w:val="-107977160"/>
        <w:dataBinding w:prefixMappings="xmlns:ns0='http://purl.org/dc/elements/1.1/' xmlns:ns1='http://schemas.openxmlformats.org/package/2006/metadata/core-properties' " w:xpath="/ns1:coreProperties[1]/ns0:title[1]" w:storeItemID="{6C3C8BC8-F283-45AE-878A-BAB7291924A1}"/>
        <w:text/>
      </w:sdtPr>
      <w:sdtEndPr/>
      <w:sdtContent>
        <w:r>
          <w:t>Anti-Match-Fixing Policy</w:t>
        </w:r>
      </w:sdtContent>
    </w:sdt>
    <w:r>
      <w:t xml:space="preserve"> — Attachment B4: Schedule of Fees</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AAFC41B" w14:textId="77777777" w:rsidR="00137622" w:rsidRDefault="00137622" w:rsidP="00C74603">
      <w:pPr>
        <w:spacing w:after="0" w:line="240" w:lineRule="auto"/>
      </w:pPr>
      <w:r>
        <w:separator/>
      </w:r>
    </w:p>
    <w:p w14:paraId="54030BB6" w14:textId="77777777" w:rsidR="00137622" w:rsidRDefault="00137622"/>
  </w:footnote>
  <w:footnote w:type="continuationSeparator" w:id="0">
    <w:p w14:paraId="57E44E8C" w14:textId="77777777" w:rsidR="00137622" w:rsidRDefault="00137622" w:rsidP="00C74603">
      <w:pPr>
        <w:spacing w:after="0" w:line="240" w:lineRule="auto"/>
      </w:pPr>
      <w:r>
        <w:continuationSeparator/>
      </w:r>
    </w:p>
    <w:p w14:paraId="6CA62620" w14:textId="77777777" w:rsidR="00137622" w:rsidRDefault="00137622"/>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F64723" w14:textId="228A13E5" w:rsidR="000D3BCD" w:rsidRPr="00864DB3" w:rsidRDefault="000D3BCD" w:rsidP="00864DB3">
    <w:pPr>
      <w:pStyle w:val="Header"/>
      <w:jc w:val="right"/>
    </w:pPr>
    <w:r>
      <w:t>AUSTRALIAN TAEKWONDO QUEENSLAND</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9F1284"/>
    <w:multiLevelType w:val="hybridMultilevel"/>
    <w:tmpl w:val="11CC25F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86C547F"/>
    <w:multiLevelType w:val="multilevel"/>
    <w:tmpl w:val="1932E64C"/>
    <w:lvl w:ilvl="0">
      <w:start w:val="1"/>
      <w:numFmt w:val="decimal"/>
      <w:pStyle w:val="Heading1"/>
      <w:lvlText w:val="%1."/>
      <w:lvlJc w:val="left"/>
      <w:pPr>
        <w:ind w:left="720" w:hanging="720"/>
      </w:pPr>
      <w:rPr>
        <w:rFonts w:hint="default"/>
      </w:rPr>
    </w:lvl>
    <w:lvl w:ilvl="1">
      <w:start w:val="1"/>
      <w:numFmt w:val="decimal"/>
      <w:lvlText w:val="%1.%2."/>
      <w:lvlJc w:val="left"/>
      <w:pPr>
        <w:ind w:left="1440" w:hanging="1054"/>
      </w:pPr>
      <w:rPr>
        <w:rFonts w:hint="default"/>
      </w:rPr>
    </w:lvl>
    <w:lvl w:ilvl="2">
      <w:start w:val="1"/>
      <w:numFmt w:val="decimal"/>
      <w:lvlText w:val="%1.%2.%3."/>
      <w:lvlJc w:val="right"/>
      <w:pPr>
        <w:ind w:left="1440" w:hanging="306"/>
      </w:pPr>
      <w:rPr>
        <w:rFonts w:hint="default"/>
      </w:rPr>
    </w:lvl>
    <w:lvl w:ilvl="3">
      <w:start w:val="1"/>
      <w:numFmt w:val="lowerLetter"/>
      <w:lvlText w:val="(%4)"/>
      <w:lvlJc w:val="right"/>
      <w:pPr>
        <w:tabs>
          <w:tab w:val="num" w:pos="2517"/>
        </w:tabs>
        <w:ind w:left="2121" w:hanging="420"/>
      </w:pPr>
      <w:rPr>
        <w:rFonts w:hint="default"/>
      </w:rPr>
    </w:lvl>
    <w:lvl w:ilvl="4">
      <w:start w:val="1"/>
      <w:numFmt w:val="lowerLetter"/>
      <w:lvlText w:val="%5."/>
      <w:lvlJc w:val="left"/>
      <w:pPr>
        <w:tabs>
          <w:tab w:val="num" w:pos="3238"/>
        </w:tabs>
        <w:ind w:left="3600" w:hanging="36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19E94370"/>
    <w:multiLevelType w:val="multilevel"/>
    <w:tmpl w:val="E126F43E"/>
    <w:lvl w:ilvl="0">
      <w:start w:val="1"/>
      <w:numFmt w:val="decimal"/>
      <w:lvlText w:val="%1."/>
      <w:lvlJc w:val="left"/>
      <w:pPr>
        <w:ind w:left="720" w:hanging="720"/>
      </w:pPr>
      <w:rPr>
        <w:rFonts w:hint="default"/>
      </w:rPr>
    </w:lvl>
    <w:lvl w:ilvl="1">
      <w:start w:val="1"/>
      <w:numFmt w:val="decimal"/>
      <w:lvlText w:val="%1.%2"/>
      <w:lvlJc w:val="left"/>
      <w:pPr>
        <w:ind w:left="1440" w:hanging="1052"/>
      </w:pPr>
      <w:rPr>
        <w:rFonts w:hint="default"/>
      </w:rPr>
    </w:lvl>
    <w:lvl w:ilvl="2">
      <w:start w:val="1"/>
      <w:numFmt w:val="decimal"/>
      <w:lvlText w:val="%1.%2.%3"/>
      <w:lvlJc w:val="right"/>
      <w:pPr>
        <w:ind w:left="1440" w:hanging="306"/>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 w15:restartNumberingAfterBreak="0">
    <w:nsid w:val="1ADB08BA"/>
    <w:multiLevelType w:val="hybridMultilevel"/>
    <w:tmpl w:val="007E628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C965ED0"/>
    <w:multiLevelType w:val="multilevel"/>
    <w:tmpl w:val="E126F43E"/>
    <w:lvl w:ilvl="0">
      <w:start w:val="1"/>
      <w:numFmt w:val="decimal"/>
      <w:lvlText w:val="%1."/>
      <w:lvlJc w:val="left"/>
      <w:pPr>
        <w:ind w:left="720" w:hanging="720"/>
      </w:pPr>
      <w:rPr>
        <w:rFonts w:hint="default"/>
      </w:rPr>
    </w:lvl>
    <w:lvl w:ilvl="1">
      <w:start w:val="1"/>
      <w:numFmt w:val="decimal"/>
      <w:lvlText w:val="%1.%2"/>
      <w:lvlJc w:val="left"/>
      <w:pPr>
        <w:ind w:left="1440" w:hanging="1052"/>
      </w:pPr>
      <w:rPr>
        <w:rFonts w:hint="default"/>
      </w:rPr>
    </w:lvl>
    <w:lvl w:ilvl="2">
      <w:start w:val="1"/>
      <w:numFmt w:val="decimal"/>
      <w:lvlText w:val="%1.%2.%3"/>
      <w:lvlJc w:val="right"/>
      <w:pPr>
        <w:ind w:left="1440" w:hanging="306"/>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 w15:restartNumberingAfterBreak="0">
    <w:nsid w:val="23551F64"/>
    <w:multiLevelType w:val="multilevel"/>
    <w:tmpl w:val="E126F43E"/>
    <w:lvl w:ilvl="0">
      <w:start w:val="1"/>
      <w:numFmt w:val="decimal"/>
      <w:lvlText w:val="%1."/>
      <w:lvlJc w:val="left"/>
      <w:pPr>
        <w:ind w:left="720" w:hanging="720"/>
      </w:pPr>
      <w:rPr>
        <w:rFonts w:hint="default"/>
      </w:rPr>
    </w:lvl>
    <w:lvl w:ilvl="1">
      <w:start w:val="1"/>
      <w:numFmt w:val="decimal"/>
      <w:lvlText w:val="%1.%2"/>
      <w:lvlJc w:val="left"/>
      <w:pPr>
        <w:ind w:left="1440" w:hanging="1052"/>
      </w:pPr>
      <w:rPr>
        <w:rFonts w:hint="default"/>
      </w:rPr>
    </w:lvl>
    <w:lvl w:ilvl="2">
      <w:start w:val="1"/>
      <w:numFmt w:val="decimal"/>
      <w:lvlText w:val="%1.%2.%3"/>
      <w:lvlJc w:val="right"/>
      <w:pPr>
        <w:ind w:left="1440" w:hanging="306"/>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241C0160"/>
    <w:multiLevelType w:val="hybridMultilevel"/>
    <w:tmpl w:val="DBC01214"/>
    <w:lvl w:ilvl="0" w:tplc="04090005">
      <w:start w:val="1"/>
      <w:numFmt w:val="bullet"/>
      <w:lvlText w:val=""/>
      <w:lvlJc w:val="left"/>
      <w:pPr>
        <w:ind w:left="72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7EC33FE"/>
    <w:multiLevelType w:val="hybridMultilevel"/>
    <w:tmpl w:val="CF881B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B022D9A"/>
    <w:multiLevelType w:val="hybridMultilevel"/>
    <w:tmpl w:val="701204B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1E60463"/>
    <w:multiLevelType w:val="hybridMultilevel"/>
    <w:tmpl w:val="08527A4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2936685"/>
    <w:multiLevelType w:val="hybridMultilevel"/>
    <w:tmpl w:val="7EB0956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6005CA0"/>
    <w:multiLevelType w:val="hybridMultilevel"/>
    <w:tmpl w:val="6A363A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6DF53AC"/>
    <w:multiLevelType w:val="hybridMultilevel"/>
    <w:tmpl w:val="F0A47C8A"/>
    <w:lvl w:ilvl="0" w:tplc="0C09000F">
      <w:start w:val="1"/>
      <w:numFmt w:val="decimal"/>
      <w:lvlText w:val="%1."/>
      <w:lvlJc w:val="left"/>
      <w:pPr>
        <w:ind w:left="770" w:hanging="360"/>
      </w:pPr>
    </w:lvl>
    <w:lvl w:ilvl="1" w:tplc="0C090005">
      <w:start w:val="1"/>
      <w:numFmt w:val="bullet"/>
      <w:lvlText w:val=""/>
      <w:lvlJc w:val="left"/>
      <w:pPr>
        <w:ind w:left="1490" w:hanging="360"/>
      </w:pPr>
      <w:rPr>
        <w:rFonts w:ascii="Wingdings" w:hAnsi="Wingdings" w:hint="default"/>
      </w:rPr>
    </w:lvl>
    <w:lvl w:ilvl="2" w:tplc="0C090005">
      <w:start w:val="1"/>
      <w:numFmt w:val="bullet"/>
      <w:lvlText w:val=""/>
      <w:lvlJc w:val="left"/>
      <w:pPr>
        <w:ind w:left="2210" w:hanging="180"/>
      </w:pPr>
      <w:rPr>
        <w:rFonts w:ascii="Wingdings" w:hAnsi="Wingdings" w:hint="default"/>
      </w:rPr>
    </w:lvl>
    <w:lvl w:ilvl="3" w:tplc="0C09000F" w:tentative="1">
      <w:start w:val="1"/>
      <w:numFmt w:val="decimal"/>
      <w:lvlText w:val="%4."/>
      <w:lvlJc w:val="left"/>
      <w:pPr>
        <w:ind w:left="2930" w:hanging="360"/>
      </w:pPr>
    </w:lvl>
    <w:lvl w:ilvl="4" w:tplc="0C090019" w:tentative="1">
      <w:start w:val="1"/>
      <w:numFmt w:val="lowerLetter"/>
      <w:lvlText w:val="%5."/>
      <w:lvlJc w:val="left"/>
      <w:pPr>
        <w:ind w:left="3650" w:hanging="360"/>
      </w:pPr>
    </w:lvl>
    <w:lvl w:ilvl="5" w:tplc="0C09001B" w:tentative="1">
      <w:start w:val="1"/>
      <w:numFmt w:val="lowerRoman"/>
      <w:lvlText w:val="%6."/>
      <w:lvlJc w:val="right"/>
      <w:pPr>
        <w:ind w:left="4370" w:hanging="180"/>
      </w:pPr>
    </w:lvl>
    <w:lvl w:ilvl="6" w:tplc="0C09000F" w:tentative="1">
      <w:start w:val="1"/>
      <w:numFmt w:val="decimal"/>
      <w:lvlText w:val="%7."/>
      <w:lvlJc w:val="left"/>
      <w:pPr>
        <w:ind w:left="5090" w:hanging="360"/>
      </w:pPr>
    </w:lvl>
    <w:lvl w:ilvl="7" w:tplc="0C090019" w:tentative="1">
      <w:start w:val="1"/>
      <w:numFmt w:val="lowerLetter"/>
      <w:lvlText w:val="%8."/>
      <w:lvlJc w:val="left"/>
      <w:pPr>
        <w:ind w:left="5810" w:hanging="360"/>
      </w:pPr>
    </w:lvl>
    <w:lvl w:ilvl="8" w:tplc="0C09001B" w:tentative="1">
      <w:start w:val="1"/>
      <w:numFmt w:val="lowerRoman"/>
      <w:lvlText w:val="%9."/>
      <w:lvlJc w:val="right"/>
      <w:pPr>
        <w:ind w:left="6530" w:hanging="180"/>
      </w:pPr>
    </w:lvl>
  </w:abstractNum>
  <w:abstractNum w:abstractNumId="13" w15:restartNumberingAfterBreak="0">
    <w:nsid w:val="38C05EB6"/>
    <w:multiLevelType w:val="hybridMultilevel"/>
    <w:tmpl w:val="48EE261C"/>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D9F3FC6"/>
    <w:multiLevelType w:val="hybridMultilevel"/>
    <w:tmpl w:val="8A70607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F304DE3"/>
    <w:multiLevelType w:val="multilevel"/>
    <w:tmpl w:val="1C2E644A"/>
    <w:lvl w:ilvl="0">
      <w:start w:val="1"/>
      <w:numFmt w:val="decimal"/>
      <w:lvlText w:val="%1."/>
      <w:lvlJc w:val="left"/>
      <w:pPr>
        <w:tabs>
          <w:tab w:val="num" w:pos="619"/>
        </w:tabs>
        <w:ind w:left="619" w:hanging="567"/>
      </w:pPr>
      <w:rPr>
        <w:rFonts w:cs="Times New Roman" w:hint="default"/>
      </w:rPr>
    </w:lvl>
    <w:lvl w:ilvl="1">
      <w:start w:val="1"/>
      <w:numFmt w:val="decimal"/>
      <w:lvlText w:val="%1.%2."/>
      <w:lvlJc w:val="left"/>
      <w:pPr>
        <w:tabs>
          <w:tab w:val="num" w:pos="1134"/>
        </w:tabs>
        <w:ind w:left="1134" w:hanging="567"/>
      </w:pPr>
      <w:rPr>
        <w:rFonts w:cs="Times New Roman" w:hint="default"/>
      </w:rPr>
    </w:lvl>
    <w:lvl w:ilvl="2">
      <w:start w:val="1"/>
      <w:numFmt w:val="decimal"/>
      <w:lvlText w:val="%1.%2.%3."/>
      <w:lvlJc w:val="left"/>
      <w:pPr>
        <w:tabs>
          <w:tab w:val="num" w:pos="1984"/>
        </w:tabs>
        <w:ind w:left="1984" w:hanging="850"/>
      </w:pPr>
      <w:rPr>
        <w:rFonts w:cs="Times New Roman" w:hint="default"/>
      </w:rPr>
    </w:lvl>
    <w:lvl w:ilvl="3">
      <w:start w:val="1"/>
      <w:numFmt w:val="decimal"/>
      <w:lvlText w:val="%1.%2.%3.%4."/>
      <w:lvlJc w:val="left"/>
      <w:pPr>
        <w:tabs>
          <w:tab w:val="num" w:pos="2835"/>
        </w:tabs>
        <w:ind w:left="2835" w:hanging="851"/>
      </w:pPr>
      <w:rPr>
        <w:rFonts w:cs="Times New Roman" w:hint="default"/>
      </w:rPr>
    </w:lvl>
    <w:lvl w:ilvl="4">
      <w:start w:val="1"/>
      <w:numFmt w:val="decimal"/>
      <w:lvlText w:val="%1.%2.%3.%4.%5."/>
      <w:lvlJc w:val="left"/>
      <w:pPr>
        <w:tabs>
          <w:tab w:val="num" w:pos="3969"/>
        </w:tabs>
        <w:ind w:left="3969" w:hanging="1134"/>
      </w:pPr>
      <w:rPr>
        <w:rFonts w:cs="Times New Roman" w:hint="default"/>
      </w:rPr>
    </w:lvl>
    <w:lvl w:ilvl="5">
      <w:start w:val="1"/>
      <w:numFmt w:val="decimal"/>
      <w:lvlText w:val="%1.%2.%3.%4.%5.%6."/>
      <w:lvlJc w:val="left"/>
      <w:pPr>
        <w:tabs>
          <w:tab w:val="num" w:pos="5102"/>
        </w:tabs>
        <w:ind w:left="5102" w:hanging="1133"/>
      </w:pPr>
      <w:rPr>
        <w:rFonts w:cs="Times New Roman" w:hint="default"/>
      </w:rPr>
    </w:lvl>
    <w:lvl w:ilvl="6">
      <w:start w:val="1"/>
      <w:numFmt w:val="decimal"/>
      <w:lvlText w:val="%1.%2.%3.%4.%5.%6.%7."/>
      <w:lvlJc w:val="left"/>
      <w:pPr>
        <w:tabs>
          <w:tab w:val="num" w:pos="6236"/>
        </w:tabs>
        <w:ind w:left="6236" w:hanging="1134"/>
      </w:pPr>
      <w:rPr>
        <w:rFonts w:cs="Times New Roman" w:hint="default"/>
      </w:rPr>
    </w:lvl>
    <w:lvl w:ilvl="7">
      <w:start w:val="1"/>
      <w:numFmt w:val="decimal"/>
      <w:lvlText w:val="%1.%2.%3.%4.%5.%6.%7.%8."/>
      <w:lvlJc w:val="left"/>
      <w:pPr>
        <w:tabs>
          <w:tab w:val="num" w:pos="7370"/>
        </w:tabs>
        <w:ind w:left="7370" w:hanging="1134"/>
      </w:pPr>
      <w:rPr>
        <w:rFonts w:cs="Times New Roman" w:hint="default"/>
      </w:rPr>
    </w:lvl>
    <w:lvl w:ilvl="8">
      <w:start w:val="1"/>
      <w:numFmt w:val="decimal"/>
      <w:lvlText w:val="%1.%2.%3.%4.%5.%6.%7.%8.%9."/>
      <w:lvlJc w:val="left"/>
      <w:pPr>
        <w:tabs>
          <w:tab w:val="num" w:pos="7370"/>
        </w:tabs>
        <w:ind w:left="7370" w:hanging="1134"/>
      </w:pPr>
      <w:rPr>
        <w:rFonts w:cs="Times New Roman" w:hint="default"/>
      </w:rPr>
    </w:lvl>
  </w:abstractNum>
  <w:abstractNum w:abstractNumId="16" w15:restartNumberingAfterBreak="0">
    <w:nsid w:val="40BB0820"/>
    <w:multiLevelType w:val="hybridMultilevel"/>
    <w:tmpl w:val="F7B453D0"/>
    <w:lvl w:ilvl="0" w:tplc="0C09000F">
      <w:start w:val="1"/>
      <w:numFmt w:val="decimal"/>
      <w:lvlText w:val="%1."/>
      <w:lvlJc w:val="left"/>
      <w:pPr>
        <w:ind w:left="720" w:hanging="360"/>
      </w:pPr>
    </w:lvl>
    <w:lvl w:ilvl="1" w:tplc="0C09000F">
      <w:start w:val="1"/>
      <w:numFmt w:val="decimal"/>
      <w:lvlText w:val="%2."/>
      <w:lvlJc w:val="left"/>
      <w:pPr>
        <w:ind w:left="1440" w:hanging="360"/>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15:restartNumberingAfterBreak="0">
    <w:nsid w:val="432F2C5F"/>
    <w:multiLevelType w:val="hybridMultilevel"/>
    <w:tmpl w:val="C674E5BA"/>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 w15:restartNumberingAfterBreak="0">
    <w:nsid w:val="48E11B08"/>
    <w:multiLevelType w:val="multilevel"/>
    <w:tmpl w:val="9CA2A05C"/>
    <w:lvl w:ilvl="0">
      <w:start w:val="1"/>
      <w:numFmt w:val="decimal"/>
      <w:lvlText w:val="%1."/>
      <w:lvlJc w:val="left"/>
      <w:pPr>
        <w:tabs>
          <w:tab w:val="num" w:pos="619"/>
        </w:tabs>
        <w:ind w:left="619" w:hanging="567"/>
      </w:pPr>
      <w:rPr>
        <w:rFonts w:cs="Times New Roman" w:hint="default"/>
      </w:rPr>
    </w:lvl>
    <w:lvl w:ilvl="1">
      <w:start w:val="1"/>
      <w:numFmt w:val="decimal"/>
      <w:pStyle w:val="NumberLevel2"/>
      <w:lvlText w:val="%1.%2."/>
      <w:lvlJc w:val="left"/>
      <w:pPr>
        <w:tabs>
          <w:tab w:val="num" w:pos="1134"/>
        </w:tabs>
        <w:ind w:left="1134" w:hanging="567"/>
      </w:pPr>
      <w:rPr>
        <w:rFonts w:cs="Times New Roman" w:hint="default"/>
      </w:rPr>
    </w:lvl>
    <w:lvl w:ilvl="2">
      <w:start w:val="1"/>
      <w:numFmt w:val="decimal"/>
      <w:pStyle w:val="NumberLevel3"/>
      <w:lvlText w:val="%1.%2.%3."/>
      <w:lvlJc w:val="left"/>
      <w:pPr>
        <w:tabs>
          <w:tab w:val="num" w:pos="1984"/>
        </w:tabs>
        <w:ind w:left="1984" w:hanging="850"/>
      </w:pPr>
      <w:rPr>
        <w:rFonts w:cs="Times New Roman" w:hint="default"/>
      </w:rPr>
    </w:lvl>
    <w:lvl w:ilvl="3">
      <w:start w:val="1"/>
      <w:numFmt w:val="decimal"/>
      <w:pStyle w:val="NumberLevel4"/>
      <w:lvlText w:val="%1.%2.%3.%4."/>
      <w:lvlJc w:val="left"/>
      <w:pPr>
        <w:tabs>
          <w:tab w:val="num" w:pos="2835"/>
        </w:tabs>
        <w:ind w:left="2835" w:hanging="851"/>
      </w:pPr>
      <w:rPr>
        <w:rFonts w:cs="Times New Roman" w:hint="default"/>
      </w:rPr>
    </w:lvl>
    <w:lvl w:ilvl="4">
      <w:start w:val="1"/>
      <w:numFmt w:val="decimal"/>
      <w:pStyle w:val="NumberLevel5"/>
      <w:lvlText w:val="%1.%2.%3.%4.%5."/>
      <w:lvlJc w:val="left"/>
      <w:pPr>
        <w:tabs>
          <w:tab w:val="num" w:pos="3969"/>
        </w:tabs>
        <w:ind w:left="3969" w:hanging="1134"/>
      </w:pPr>
      <w:rPr>
        <w:rFonts w:cs="Times New Roman" w:hint="default"/>
      </w:rPr>
    </w:lvl>
    <w:lvl w:ilvl="5">
      <w:start w:val="1"/>
      <w:numFmt w:val="decimal"/>
      <w:pStyle w:val="NumberLevel6"/>
      <w:lvlText w:val="%1.%2.%3.%4.%5.%6."/>
      <w:lvlJc w:val="left"/>
      <w:pPr>
        <w:tabs>
          <w:tab w:val="num" w:pos="5102"/>
        </w:tabs>
        <w:ind w:left="5102" w:hanging="1133"/>
      </w:pPr>
      <w:rPr>
        <w:rFonts w:cs="Times New Roman" w:hint="default"/>
      </w:rPr>
    </w:lvl>
    <w:lvl w:ilvl="6">
      <w:start w:val="1"/>
      <w:numFmt w:val="decimal"/>
      <w:pStyle w:val="NumberLevel7"/>
      <w:lvlText w:val="%1.%2.%3.%4.%5.%6.%7."/>
      <w:lvlJc w:val="left"/>
      <w:pPr>
        <w:tabs>
          <w:tab w:val="num" w:pos="6236"/>
        </w:tabs>
        <w:ind w:left="6236" w:hanging="1134"/>
      </w:pPr>
      <w:rPr>
        <w:rFonts w:cs="Times New Roman" w:hint="default"/>
      </w:rPr>
    </w:lvl>
    <w:lvl w:ilvl="7">
      <w:start w:val="1"/>
      <w:numFmt w:val="decimal"/>
      <w:pStyle w:val="NumberLevel8"/>
      <w:lvlText w:val="%1.%2.%3.%4.%5.%6.%7.%8."/>
      <w:lvlJc w:val="left"/>
      <w:pPr>
        <w:tabs>
          <w:tab w:val="num" w:pos="7370"/>
        </w:tabs>
        <w:ind w:left="7370" w:hanging="1134"/>
      </w:pPr>
      <w:rPr>
        <w:rFonts w:cs="Times New Roman" w:hint="default"/>
      </w:rPr>
    </w:lvl>
    <w:lvl w:ilvl="8">
      <w:start w:val="1"/>
      <w:numFmt w:val="decimal"/>
      <w:pStyle w:val="NumberLevel9"/>
      <w:lvlText w:val="%1.%2.%3.%4.%5.%6.%7.%8.%9."/>
      <w:lvlJc w:val="left"/>
      <w:pPr>
        <w:tabs>
          <w:tab w:val="num" w:pos="7370"/>
        </w:tabs>
        <w:ind w:left="7370" w:hanging="1134"/>
      </w:pPr>
      <w:rPr>
        <w:rFonts w:cs="Times New Roman" w:hint="default"/>
      </w:rPr>
    </w:lvl>
  </w:abstractNum>
  <w:abstractNum w:abstractNumId="19" w15:restartNumberingAfterBreak="0">
    <w:nsid w:val="4E554D33"/>
    <w:multiLevelType w:val="hybridMultilevel"/>
    <w:tmpl w:val="E10643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FC627CD"/>
    <w:multiLevelType w:val="hybridMultilevel"/>
    <w:tmpl w:val="401CEF8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3396FC4"/>
    <w:multiLevelType w:val="hybridMultilevel"/>
    <w:tmpl w:val="F266F09A"/>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2" w15:restartNumberingAfterBreak="0">
    <w:nsid w:val="56D7449D"/>
    <w:multiLevelType w:val="hybridMultilevel"/>
    <w:tmpl w:val="643CAC36"/>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3" w15:restartNumberingAfterBreak="0">
    <w:nsid w:val="58C71376"/>
    <w:multiLevelType w:val="hybridMultilevel"/>
    <w:tmpl w:val="72FCB07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BA515F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5F714127"/>
    <w:multiLevelType w:val="hybridMultilevel"/>
    <w:tmpl w:val="4AAC2D3A"/>
    <w:lvl w:ilvl="0" w:tplc="04090005">
      <w:start w:val="1"/>
      <w:numFmt w:val="bullet"/>
      <w:lvlText w:val=""/>
      <w:lvlJc w:val="left"/>
      <w:pPr>
        <w:ind w:left="720" w:hanging="360"/>
      </w:pPr>
      <w:rPr>
        <w:rFonts w:ascii="Wingdings" w:hAnsi="Wingdings" w:hint="default"/>
      </w:rPr>
    </w:lvl>
    <w:lvl w:ilvl="1" w:tplc="04090005">
      <w:start w:val="1"/>
      <w:numFmt w:val="bullet"/>
      <w:lvlText w:val=""/>
      <w:lvlJc w:val="left"/>
      <w:pPr>
        <w:ind w:left="1440" w:hanging="360"/>
      </w:pPr>
      <w:rPr>
        <w:rFonts w:ascii="Wingdings" w:hAnsi="Wingding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8026DF8"/>
    <w:multiLevelType w:val="hybridMultilevel"/>
    <w:tmpl w:val="3912E650"/>
    <w:lvl w:ilvl="0" w:tplc="AA4A8BB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98E27B3"/>
    <w:multiLevelType w:val="hybridMultilevel"/>
    <w:tmpl w:val="5094BD6C"/>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8" w15:restartNumberingAfterBreak="0">
    <w:nsid w:val="705822D2"/>
    <w:multiLevelType w:val="multilevel"/>
    <w:tmpl w:val="E126F43E"/>
    <w:lvl w:ilvl="0">
      <w:start w:val="1"/>
      <w:numFmt w:val="decimal"/>
      <w:lvlText w:val="%1."/>
      <w:lvlJc w:val="left"/>
      <w:pPr>
        <w:ind w:left="720" w:hanging="720"/>
      </w:pPr>
      <w:rPr>
        <w:rFonts w:hint="default"/>
      </w:rPr>
    </w:lvl>
    <w:lvl w:ilvl="1">
      <w:start w:val="1"/>
      <w:numFmt w:val="decimal"/>
      <w:lvlText w:val="%1.%2"/>
      <w:lvlJc w:val="left"/>
      <w:pPr>
        <w:ind w:left="1440" w:hanging="1052"/>
      </w:pPr>
      <w:rPr>
        <w:rFonts w:hint="default"/>
      </w:rPr>
    </w:lvl>
    <w:lvl w:ilvl="2">
      <w:start w:val="1"/>
      <w:numFmt w:val="decimal"/>
      <w:lvlText w:val="%1.%2.%3"/>
      <w:lvlJc w:val="right"/>
      <w:pPr>
        <w:ind w:left="1440" w:hanging="306"/>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9" w15:restartNumberingAfterBreak="0">
    <w:nsid w:val="70B231C4"/>
    <w:multiLevelType w:val="hybridMultilevel"/>
    <w:tmpl w:val="EC24BFE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1243D81"/>
    <w:multiLevelType w:val="hybridMultilevel"/>
    <w:tmpl w:val="FCB8DB56"/>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1F752C0"/>
    <w:multiLevelType w:val="multilevel"/>
    <w:tmpl w:val="C998588C"/>
    <w:lvl w:ilvl="0">
      <w:start w:val="1"/>
      <w:numFmt w:val="decimal"/>
      <w:lvlText w:val="%1."/>
      <w:lvlJc w:val="left"/>
      <w:pPr>
        <w:ind w:left="720" w:hanging="360"/>
      </w:pPr>
      <w:rPr>
        <w:rFonts w:hint="default"/>
      </w:rPr>
    </w:lvl>
    <w:lvl w:ilvl="1">
      <w:start w:val="1"/>
      <w:numFmt w:val="decimal"/>
      <w:lvlText w:val="%2."/>
      <w:lvlJc w:val="left"/>
      <w:pPr>
        <w:ind w:left="1440" w:hanging="360"/>
      </w:pPr>
      <w:rPr>
        <w:rFonts w:hint="default"/>
      </w:rPr>
    </w:lvl>
    <w:lvl w:ilvl="2">
      <w:start w:val="1"/>
      <w:numFmt w:val="decimal"/>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2" w15:restartNumberingAfterBreak="0">
    <w:nsid w:val="74010D9C"/>
    <w:multiLevelType w:val="hybridMultilevel"/>
    <w:tmpl w:val="84D0B5FC"/>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3" w15:restartNumberingAfterBreak="0">
    <w:nsid w:val="757E3B2B"/>
    <w:multiLevelType w:val="multilevel"/>
    <w:tmpl w:val="E126F43E"/>
    <w:lvl w:ilvl="0">
      <w:start w:val="1"/>
      <w:numFmt w:val="decimal"/>
      <w:lvlText w:val="%1."/>
      <w:lvlJc w:val="left"/>
      <w:pPr>
        <w:ind w:left="720" w:hanging="720"/>
      </w:pPr>
      <w:rPr>
        <w:rFonts w:hint="default"/>
      </w:rPr>
    </w:lvl>
    <w:lvl w:ilvl="1">
      <w:start w:val="1"/>
      <w:numFmt w:val="decimal"/>
      <w:lvlText w:val="%1.%2"/>
      <w:lvlJc w:val="left"/>
      <w:pPr>
        <w:ind w:left="1440" w:hanging="1052"/>
      </w:pPr>
      <w:rPr>
        <w:rFonts w:hint="default"/>
      </w:rPr>
    </w:lvl>
    <w:lvl w:ilvl="2">
      <w:start w:val="1"/>
      <w:numFmt w:val="decimal"/>
      <w:lvlText w:val="%1.%2.%3"/>
      <w:lvlJc w:val="right"/>
      <w:pPr>
        <w:ind w:left="1440" w:hanging="306"/>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4" w15:restartNumberingAfterBreak="0">
    <w:nsid w:val="77247936"/>
    <w:multiLevelType w:val="hybridMultilevel"/>
    <w:tmpl w:val="C3201D0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5"/>
  </w:num>
  <w:num w:numId="2">
    <w:abstractNumId w:val="22"/>
  </w:num>
  <w:num w:numId="3">
    <w:abstractNumId w:val="21"/>
  </w:num>
  <w:num w:numId="4">
    <w:abstractNumId w:val="17"/>
  </w:num>
  <w:num w:numId="5">
    <w:abstractNumId w:val="32"/>
  </w:num>
  <w:num w:numId="6">
    <w:abstractNumId w:val="19"/>
  </w:num>
  <w:num w:numId="7">
    <w:abstractNumId w:val="1"/>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5"/>
  </w:num>
  <w:num w:numId="11">
    <w:abstractNumId w:val="33"/>
  </w:num>
  <w:num w:numId="12">
    <w:abstractNumId w:val="4"/>
  </w:num>
  <w:num w:numId="13">
    <w:abstractNumId w:val="24"/>
  </w:num>
  <w:num w:numId="14">
    <w:abstractNumId w:val="18"/>
  </w:num>
  <w:num w:numId="15">
    <w:abstractNumId w:val="2"/>
  </w:num>
  <w:num w:numId="16">
    <w:abstractNumId w:val="26"/>
  </w:num>
  <w:num w:numId="1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1"/>
  </w:num>
  <w:num w:numId="1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9"/>
  </w:num>
  <w:num w:numId="22">
    <w:abstractNumId w:val="20"/>
  </w:num>
  <w:num w:numId="2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9"/>
  </w:num>
  <w:num w:numId="2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3"/>
  </w:num>
  <w:num w:numId="27">
    <w:abstractNumId w:val="6"/>
  </w:num>
  <w:num w:numId="28">
    <w:abstractNumId w:val="0"/>
  </w:num>
  <w:num w:numId="29">
    <w:abstractNumId w:val="3"/>
  </w:num>
  <w:num w:numId="30">
    <w:abstractNumId w:val="14"/>
  </w:num>
  <w:num w:numId="31">
    <w:abstractNumId w:val="34"/>
  </w:num>
  <w:num w:numId="32">
    <w:abstractNumId w:val="13"/>
  </w:num>
  <w:num w:numId="33">
    <w:abstractNumId w:val="12"/>
  </w:num>
  <w:num w:numId="34">
    <w:abstractNumId w:val="25"/>
  </w:num>
  <w:num w:numId="35">
    <w:abstractNumId w:val="10"/>
  </w:num>
  <w:num w:numId="36">
    <w:abstractNumId w:val="8"/>
  </w:num>
  <w:num w:numId="37">
    <w:abstractNumId w:val="7"/>
  </w:num>
  <w:num w:numId="38">
    <w:abstractNumId w:val="30"/>
  </w:num>
  <w:num w:numId="39">
    <w:abstractNumId w:val="11"/>
  </w:num>
  <w:num w:numId="40">
    <w:abstractNumId w:val="16"/>
  </w:num>
  <w:num w:numId="41">
    <w:abstractNumId w:val="27"/>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TrueTypeFonts/>
  <w:proofState w:spelling="clean" w:grammar="clean"/>
  <w:attachedTemplate r:id="rId1"/>
  <w:documentProtection w:edit="readOnly" w:enforcement="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3378"/>
    <w:rsid w:val="00001F79"/>
    <w:rsid w:val="0000363E"/>
    <w:rsid w:val="00050B81"/>
    <w:rsid w:val="00070C2F"/>
    <w:rsid w:val="0007301E"/>
    <w:rsid w:val="00085F94"/>
    <w:rsid w:val="00087AEB"/>
    <w:rsid w:val="000971B4"/>
    <w:rsid w:val="000B1A22"/>
    <w:rsid w:val="000D0081"/>
    <w:rsid w:val="000D3BCD"/>
    <w:rsid w:val="000D7D70"/>
    <w:rsid w:val="000E161D"/>
    <w:rsid w:val="000F7574"/>
    <w:rsid w:val="00100413"/>
    <w:rsid w:val="00105FDB"/>
    <w:rsid w:val="00112D63"/>
    <w:rsid w:val="00135486"/>
    <w:rsid w:val="00137622"/>
    <w:rsid w:val="00147B44"/>
    <w:rsid w:val="0019264F"/>
    <w:rsid w:val="001A0B62"/>
    <w:rsid w:val="001E32CD"/>
    <w:rsid w:val="0020303B"/>
    <w:rsid w:val="00213927"/>
    <w:rsid w:val="00233D2B"/>
    <w:rsid w:val="00263DB2"/>
    <w:rsid w:val="002655C5"/>
    <w:rsid w:val="002671DB"/>
    <w:rsid w:val="00271C29"/>
    <w:rsid w:val="00291DF9"/>
    <w:rsid w:val="00295111"/>
    <w:rsid w:val="002A3012"/>
    <w:rsid w:val="002D74E4"/>
    <w:rsid w:val="00321D7E"/>
    <w:rsid w:val="003263B6"/>
    <w:rsid w:val="00334EAD"/>
    <w:rsid w:val="0033585B"/>
    <w:rsid w:val="003679C0"/>
    <w:rsid w:val="00377A4A"/>
    <w:rsid w:val="003C1DC5"/>
    <w:rsid w:val="003D08A7"/>
    <w:rsid w:val="003D1672"/>
    <w:rsid w:val="004054C0"/>
    <w:rsid w:val="00415F09"/>
    <w:rsid w:val="00426E79"/>
    <w:rsid w:val="0044324D"/>
    <w:rsid w:val="00462560"/>
    <w:rsid w:val="00484DA0"/>
    <w:rsid w:val="004B0A65"/>
    <w:rsid w:val="004F1ECE"/>
    <w:rsid w:val="00501708"/>
    <w:rsid w:val="005055A9"/>
    <w:rsid w:val="00526B7E"/>
    <w:rsid w:val="00541920"/>
    <w:rsid w:val="00542C28"/>
    <w:rsid w:val="00543120"/>
    <w:rsid w:val="00554385"/>
    <w:rsid w:val="00562D6A"/>
    <w:rsid w:val="00590D2D"/>
    <w:rsid w:val="005938E1"/>
    <w:rsid w:val="00597B75"/>
    <w:rsid w:val="005C75DD"/>
    <w:rsid w:val="005E07E9"/>
    <w:rsid w:val="00607B27"/>
    <w:rsid w:val="00625E8E"/>
    <w:rsid w:val="00633EB7"/>
    <w:rsid w:val="00637BC2"/>
    <w:rsid w:val="00646824"/>
    <w:rsid w:val="00646881"/>
    <w:rsid w:val="00666D12"/>
    <w:rsid w:val="00694F4E"/>
    <w:rsid w:val="006A67FE"/>
    <w:rsid w:val="006C3B32"/>
    <w:rsid w:val="006E25EA"/>
    <w:rsid w:val="006F144D"/>
    <w:rsid w:val="00700D51"/>
    <w:rsid w:val="00731710"/>
    <w:rsid w:val="00755517"/>
    <w:rsid w:val="00765CA9"/>
    <w:rsid w:val="00765FC9"/>
    <w:rsid w:val="007845F7"/>
    <w:rsid w:val="00787D5C"/>
    <w:rsid w:val="00797F58"/>
    <w:rsid w:val="007A0884"/>
    <w:rsid w:val="007D2AE7"/>
    <w:rsid w:val="007D4A63"/>
    <w:rsid w:val="007D70A5"/>
    <w:rsid w:val="007F5977"/>
    <w:rsid w:val="007F7BDA"/>
    <w:rsid w:val="00862F8D"/>
    <w:rsid w:val="00864DB3"/>
    <w:rsid w:val="00871DD9"/>
    <w:rsid w:val="008773F9"/>
    <w:rsid w:val="00886673"/>
    <w:rsid w:val="00893378"/>
    <w:rsid w:val="008C0B4A"/>
    <w:rsid w:val="008C3E77"/>
    <w:rsid w:val="009020FB"/>
    <w:rsid w:val="00906484"/>
    <w:rsid w:val="0091667E"/>
    <w:rsid w:val="00933CD0"/>
    <w:rsid w:val="009447BE"/>
    <w:rsid w:val="00947626"/>
    <w:rsid w:val="009767E8"/>
    <w:rsid w:val="0099283C"/>
    <w:rsid w:val="009C555A"/>
    <w:rsid w:val="009D22D5"/>
    <w:rsid w:val="009F5C0A"/>
    <w:rsid w:val="00A02FEC"/>
    <w:rsid w:val="00A26D01"/>
    <w:rsid w:val="00A322A9"/>
    <w:rsid w:val="00A45EC8"/>
    <w:rsid w:val="00A50FC3"/>
    <w:rsid w:val="00A667A0"/>
    <w:rsid w:val="00A66B07"/>
    <w:rsid w:val="00A82F34"/>
    <w:rsid w:val="00A83801"/>
    <w:rsid w:val="00A904A4"/>
    <w:rsid w:val="00A94C39"/>
    <w:rsid w:val="00AC7675"/>
    <w:rsid w:val="00AD0CD7"/>
    <w:rsid w:val="00AD23AD"/>
    <w:rsid w:val="00AF0BB5"/>
    <w:rsid w:val="00AF625A"/>
    <w:rsid w:val="00B231AE"/>
    <w:rsid w:val="00B26187"/>
    <w:rsid w:val="00B56BBC"/>
    <w:rsid w:val="00B600A9"/>
    <w:rsid w:val="00B65836"/>
    <w:rsid w:val="00BB2CD0"/>
    <w:rsid w:val="00BF3CF1"/>
    <w:rsid w:val="00C16E72"/>
    <w:rsid w:val="00C173B8"/>
    <w:rsid w:val="00C2315A"/>
    <w:rsid w:val="00C35BB2"/>
    <w:rsid w:val="00C35E88"/>
    <w:rsid w:val="00C36B59"/>
    <w:rsid w:val="00C47803"/>
    <w:rsid w:val="00C546B1"/>
    <w:rsid w:val="00C74603"/>
    <w:rsid w:val="00C76312"/>
    <w:rsid w:val="00C8403B"/>
    <w:rsid w:val="00C847C3"/>
    <w:rsid w:val="00C8543E"/>
    <w:rsid w:val="00C91081"/>
    <w:rsid w:val="00C96AEA"/>
    <w:rsid w:val="00CA1349"/>
    <w:rsid w:val="00CB5209"/>
    <w:rsid w:val="00D15BA2"/>
    <w:rsid w:val="00D32E39"/>
    <w:rsid w:val="00D42BC2"/>
    <w:rsid w:val="00D5113F"/>
    <w:rsid w:val="00D70574"/>
    <w:rsid w:val="00D746E3"/>
    <w:rsid w:val="00D754D0"/>
    <w:rsid w:val="00D93DBB"/>
    <w:rsid w:val="00DA0F32"/>
    <w:rsid w:val="00DC5090"/>
    <w:rsid w:val="00DD2A76"/>
    <w:rsid w:val="00E0677B"/>
    <w:rsid w:val="00E11D27"/>
    <w:rsid w:val="00E45614"/>
    <w:rsid w:val="00E45D00"/>
    <w:rsid w:val="00E60650"/>
    <w:rsid w:val="00E75299"/>
    <w:rsid w:val="00E91754"/>
    <w:rsid w:val="00EB0716"/>
    <w:rsid w:val="00EB3089"/>
    <w:rsid w:val="00EB789F"/>
    <w:rsid w:val="00ED4E88"/>
    <w:rsid w:val="00EF7F3B"/>
    <w:rsid w:val="00F06EF3"/>
    <w:rsid w:val="00F15927"/>
    <w:rsid w:val="00F37F68"/>
    <w:rsid w:val="00F61793"/>
    <w:rsid w:val="00F61969"/>
    <w:rsid w:val="00F83C72"/>
    <w:rsid w:val="00F94753"/>
    <w:rsid w:val="00FA5F3D"/>
    <w:rsid w:val="00FD4500"/>
    <w:rsid w:val="00FE3869"/>
    <w:rsid w:val="00FE729A"/>
    <w:rsid w:val="00FF38E1"/>
    <w:rsid w:val="00FF72EC"/>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FDEA8D1"/>
  <w15:chartTrackingRefBased/>
  <w15:docId w15:val="{E22372EC-EEF9-42AA-B0B6-C3DFF507B9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8773F9"/>
    <w:pPr>
      <w:keepNext/>
      <w:keepLines/>
      <w:numPr>
        <w:numId w:val="7"/>
      </w:numPr>
      <w:spacing w:before="240" w:after="0"/>
      <w:outlineLvl w:val="0"/>
    </w:pPr>
    <w:rPr>
      <w:rFonts w:asciiTheme="majorHAnsi" w:eastAsiaTheme="majorEastAsia" w:hAnsiTheme="majorHAnsi" w:cstheme="majorBidi"/>
      <w:smallCaps/>
      <w:color w:val="720000" w:themeColor="accent1" w:themeShade="BF"/>
      <w:sz w:val="32"/>
      <w:szCs w:val="32"/>
    </w:rPr>
  </w:style>
  <w:style w:type="paragraph" w:styleId="Heading2">
    <w:name w:val="heading 2"/>
    <w:basedOn w:val="Normal"/>
    <w:next w:val="Normal"/>
    <w:link w:val="Heading2Char"/>
    <w:uiPriority w:val="9"/>
    <w:unhideWhenUsed/>
    <w:qFormat/>
    <w:rsid w:val="005055A9"/>
    <w:pPr>
      <w:keepNext/>
      <w:keepLines/>
      <w:spacing w:before="40" w:after="0"/>
      <w:outlineLvl w:val="1"/>
    </w:pPr>
    <w:rPr>
      <w:rFonts w:eastAsiaTheme="majorEastAsia" w:cstheme="majorBidi"/>
      <w:color w:val="720000" w:themeColor="accent1" w:themeShade="BF"/>
      <w:sz w:val="26"/>
      <w:szCs w:val="26"/>
    </w:rPr>
  </w:style>
  <w:style w:type="paragraph" w:styleId="Heading3">
    <w:name w:val="heading 3"/>
    <w:basedOn w:val="Normal"/>
    <w:next w:val="Normal"/>
    <w:link w:val="Heading3Char"/>
    <w:uiPriority w:val="9"/>
    <w:unhideWhenUsed/>
    <w:qFormat/>
    <w:rsid w:val="005055A9"/>
    <w:pPr>
      <w:keepNext/>
      <w:keepLines/>
      <w:spacing w:before="40" w:after="0"/>
      <w:outlineLvl w:val="2"/>
    </w:pPr>
    <w:rPr>
      <w:rFonts w:eastAsiaTheme="majorEastAsia" w:cstheme="majorBidi"/>
      <w:color w:val="4C000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C173B8"/>
    <w:pPr>
      <w:pBdr>
        <w:bottom w:val="single" w:sz="4" w:space="1" w:color="auto"/>
      </w:pBdr>
      <w:spacing w:line="240" w:lineRule="auto"/>
      <w:contextualSpacing/>
      <w:outlineLvl w:val="0"/>
    </w:pPr>
    <w:rPr>
      <w:rFonts w:asciiTheme="majorHAnsi" w:eastAsiaTheme="majorEastAsia" w:hAnsiTheme="majorHAnsi" w:cstheme="majorBidi"/>
      <w:smallCaps/>
      <w:spacing w:val="-10"/>
      <w:kern w:val="28"/>
      <w:sz w:val="48"/>
      <w:szCs w:val="56"/>
    </w:rPr>
  </w:style>
  <w:style w:type="character" w:customStyle="1" w:styleId="TitleChar">
    <w:name w:val="Title Char"/>
    <w:basedOn w:val="DefaultParagraphFont"/>
    <w:link w:val="Title"/>
    <w:uiPriority w:val="10"/>
    <w:rsid w:val="00C173B8"/>
    <w:rPr>
      <w:rFonts w:asciiTheme="majorHAnsi" w:eastAsiaTheme="majorEastAsia" w:hAnsiTheme="majorHAnsi" w:cstheme="majorBidi"/>
      <w:smallCaps/>
      <w:spacing w:val="-10"/>
      <w:kern w:val="28"/>
      <w:sz w:val="48"/>
      <w:szCs w:val="56"/>
    </w:rPr>
  </w:style>
  <w:style w:type="character" w:customStyle="1" w:styleId="Heading1Char">
    <w:name w:val="Heading 1 Char"/>
    <w:basedOn w:val="DefaultParagraphFont"/>
    <w:link w:val="Heading1"/>
    <w:uiPriority w:val="9"/>
    <w:rsid w:val="008773F9"/>
    <w:rPr>
      <w:rFonts w:asciiTheme="majorHAnsi" w:eastAsiaTheme="majorEastAsia" w:hAnsiTheme="majorHAnsi" w:cstheme="majorBidi"/>
      <w:smallCaps/>
      <w:color w:val="720000" w:themeColor="accent1" w:themeShade="BF"/>
      <w:sz w:val="32"/>
      <w:szCs w:val="32"/>
    </w:rPr>
  </w:style>
  <w:style w:type="character" w:customStyle="1" w:styleId="zDPFiledOnBehalfOf">
    <w:name w:val="zDP Filed On Behalf Of"/>
    <w:uiPriority w:val="99"/>
    <w:semiHidden/>
    <w:rsid w:val="002D74E4"/>
  </w:style>
  <w:style w:type="character" w:styleId="Hyperlink">
    <w:name w:val="Hyperlink"/>
    <w:basedOn w:val="DefaultParagraphFont"/>
    <w:uiPriority w:val="99"/>
    <w:unhideWhenUsed/>
    <w:rsid w:val="002D74E4"/>
    <w:rPr>
      <w:color w:val="FE2828" w:themeColor="hyperlink"/>
      <w:u w:val="single"/>
    </w:rPr>
  </w:style>
  <w:style w:type="paragraph" w:styleId="ListParagraph">
    <w:name w:val="List Paragraph"/>
    <w:basedOn w:val="Normal"/>
    <w:uiPriority w:val="34"/>
    <w:qFormat/>
    <w:rsid w:val="008773F9"/>
    <w:pPr>
      <w:spacing w:after="200"/>
      <w:ind w:left="720"/>
      <w:contextualSpacing/>
    </w:pPr>
  </w:style>
  <w:style w:type="paragraph" w:customStyle="1" w:styleId="NumberLevel2">
    <w:name w:val="Number Level 2"/>
    <w:basedOn w:val="Normal"/>
    <w:rsid w:val="00105FDB"/>
    <w:pPr>
      <w:numPr>
        <w:ilvl w:val="1"/>
        <w:numId w:val="14"/>
      </w:numPr>
      <w:contextualSpacing/>
    </w:pPr>
  </w:style>
  <w:style w:type="paragraph" w:customStyle="1" w:styleId="NumberLevel3">
    <w:name w:val="Number Level 3"/>
    <w:basedOn w:val="Normal"/>
    <w:rsid w:val="002D74E4"/>
    <w:pPr>
      <w:numPr>
        <w:ilvl w:val="2"/>
        <w:numId w:val="14"/>
      </w:numPr>
    </w:pPr>
  </w:style>
  <w:style w:type="paragraph" w:customStyle="1" w:styleId="NumberLevel4">
    <w:name w:val="Number Level 4"/>
    <w:basedOn w:val="Normal"/>
    <w:rsid w:val="002D74E4"/>
    <w:pPr>
      <w:numPr>
        <w:ilvl w:val="3"/>
        <w:numId w:val="14"/>
      </w:numPr>
    </w:pPr>
  </w:style>
  <w:style w:type="paragraph" w:customStyle="1" w:styleId="NumberLevel5">
    <w:name w:val="Number Level 5"/>
    <w:basedOn w:val="Normal"/>
    <w:rsid w:val="002D74E4"/>
    <w:pPr>
      <w:numPr>
        <w:ilvl w:val="4"/>
        <w:numId w:val="14"/>
      </w:numPr>
    </w:pPr>
  </w:style>
  <w:style w:type="paragraph" w:customStyle="1" w:styleId="NumberLevel6">
    <w:name w:val="Number Level 6"/>
    <w:basedOn w:val="Normal"/>
    <w:rsid w:val="002D74E4"/>
    <w:pPr>
      <w:numPr>
        <w:ilvl w:val="5"/>
        <w:numId w:val="14"/>
      </w:numPr>
    </w:pPr>
  </w:style>
  <w:style w:type="paragraph" w:customStyle="1" w:styleId="NumberLevel7">
    <w:name w:val="Number Level 7"/>
    <w:basedOn w:val="Normal"/>
    <w:rsid w:val="002D74E4"/>
    <w:pPr>
      <w:numPr>
        <w:ilvl w:val="6"/>
        <w:numId w:val="14"/>
      </w:numPr>
    </w:pPr>
  </w:style>
  <w:style w:type="paragraph" w:customStyle="1" w:styleId="NumberLevel8">
    <w:name w:val="Number Level 8"/>
    <w:basedOn w:val="Normal"/>
    <w:rsid w:val="002D74E4"/>
    <w:pPr>
      <w:numPr>
        <w:ilvl w:val="7"/>
        <w:numId w:val="14"/>
      </w:numPr>
    </w:pPr>
  </w:style>
  <w:style w:type="paragraph" w:customStyle="1" w:styleId="NumberLevel9">
    <w:name w:val="Number Level 9"/>
    <w:basedOn w:val="Normal"/>
    <w:rsid w:val="002D74E4"/>
    <w:pPr>
      <w:numPr>
        <w:ilvl w:val="8"/>
        <w:numId w:val="14"/>
      </w:numPr>
    </w:pPr>
  </w:style>
  <w:style w:type="paragraph" w:styleId="BalloonText">
    <w:name w:val="Balloon Text"/>
    <w:basedOn w:val="Normal"/>
    <w:link w:val="BalloonTextChar"/>
    <w:uiPriority w:val="99"/>
    <w:semiHidden/>
    <w:unhideWhenUsed/>
    <w:rsid w:val="00597B7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97B75"/>
    <w:rPr>
      <w:rFonts w:ascii="Segoe UI" w:hAnsi="Segoe UI" w:cs="Segoe UI"/>
      <w:sz w:val="18"/>
      <w:szCs w:val="18"/>
    </w:rPr>
  </w:style>
  <w:style w:type="character" w:customStyle="1" w:styleId="Heading2Char">
    <w:name w:val="Heading 2 Char"/>
    <w:basedOn w:val="DefaultParagraphFont"/>
    <w:link w:val="Heading2"/>
    <w:uiPriority w:val="9"/>
    <w:rsid w:val="005055A9"/>
    <w:rPr>
      <w:rFonts w:eastAsiaTheme="majorEastAsia" w:cstheme="majorBidi"/>
      <w:color w:val="720000" w:themeColor="accent1" w:themeShade="BF"/>
      <w:sz w:val="26"/>
      <w:szCs w:val="26"/>
    </w:rPr>
  </w:style>
  <w:style w:type="character" w:customStyle="1" w:styleId="Heading3Char">
    <w:name w:val="Heading 3 Char"/>
    <w:basedOn w:val="DefaultParagraphFont"/>
    <w:link w:val="Heading3"/>
    <w:uiPriority w:val="9"/>
    <w:rsid w:val="005055A9"/>
    <w:rPr>
      <w:rFonts w:eastAsiaTheme="majorEastAsia" w:cstheme="majorBidi"/>
      <w:color w:val="4C0000" w:themeColor="accent1" w:themeShade="7F"/>
      <w:sz w:val="24"/>
      <w:szCs w:val="24"/>
    </w:rPr>
  </w:style>
  <w:style w:type="paragraph" w:styleId="Subtitle">
    <w:name w:val="Subtitle"/>
    <w:basedOn w:val="Normal"/>
    <w:next w:val="Normal"/>
    <w:link w:val="SubtitleChar"/>
    <w:uiPriority w:val="11"/>
    <w:qFormat/>
    <w:rsid w:val="000D0081"/>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0D0081"/>
    <w:rPr>
      <w:rFonts w:eastAsiaTheme="minorEastAsia"/>
      <w:color w:val="5A5A5A" w:themeColor="text1" w:themeTint="A5"/>
      <w:spacing w:val="15"/>
    </w:rPr>
  </w:style>
  <w:style w:type="paragraph" w:styleId="TOCHeading">
    <w:name w:val="TOC Heading"/>
    <w:basedOn w:val="Heading1"/>
    <w:next w:val="Normal"/>
    <w:uiPriority w:val="39"/>
    <w:unhideWhenUsed/>
    <w:qFormat/>
    <w:rsid w:val="003D08A7"/>
    <w:pPr>
      <w:outlineLvl w:val="9"/>
    </w:pPr>
    <w:rPr>
      <w:lang w:val="en-US"/>
    </w:rPr>
  </w:style>
  <w:style w:type="paragraph" w:styleId="TOC1">
    <w:name w:val="toc 1"/>
    <w:basedOn w:val="Normal"/>
    <w:next w:val="Normal"/>
    <w:autoRedefine/>
    <w:uiPriority w:val="39"/>
    <w:unhideWhenUsed/>
    <w:rsid w:val="003263B6"/>
    <w:pPr>
      <w:tabs>
        <w:tab w:val="right" w:leader="dot" w:pos="9752"/>
      </w:tabs>
      <w:spacing w:after="100"/>
    </w:pPr>
  </w:style>
  <w:style w:type="paragraph" w:styleId="TOC2">
    <w:name w:val="toc 2"/>
    <w:basedOn w:val="Normal"/>
    <w:next w:val="Normal"/>
    <w:autoRedefine/>
    <w:uiPriority w:val="39"/>
    <w:unhideWhenUsed/>
    <w:rsid w:val="003D08A7"/>
    <w:pPr>
      <w:spacing w:after="100"/>
      <w:ind w:left="220"/>
    </w:pPr>
  </w:style>
  <w:style w:type="paragraph" w:styleId="TOC3">
    <w:name w:val="toc 3"/>
    <w:basedOn w:val="Normal"/>
    <w:next w:val="Normal"/>
    <w:link w:val="TOC3Char"/>
    <w:autoRedefine/>
    <w:uiPriority w:val="39"/>
    <w:unhideWhenUsed/>
    <w:rsid w:val="003D08A7"/>
    <w:pPr>
      <w:spacing w:after="100"/>
      <w:ind w:left="440"/>
    </w:pPr>
  </w:style>
  <w:style w:type="table" w:styleId="TableGrid">
    <w:name w:val="Table Grid"/>
    <w:basedOn w:val="TableNormal"/>
    <w:uiPriority w:val="39"/>
    <w:rsid w:val="007D4A6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PlainTable2">
    <w:name w:val="Plain Table 2"/>
    <w:basedOn w:val="TableNormal"/>
    <w:uiPriority w:val="42"/>
    <w:rsid w:val="00C36B5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styleId="Header">
    <w:name w:val="header"/>
    <w:basedOn w:val="Normal"/>
    <w:link w:val="HeaderChar"/>
    <w:uiPriority w:val="99"/>
    <w:unhideWhenUsed/>
    <w:rsid w:val="00864DB3"/>
    <w:pPr>
      <w:tabs>
        <w:tab w:val="center" w:pos="4513"/>
        <w:tab w:val="right" w:pos="9026"/>
      </w:tabs>
      <w:spacing w:line="240" w:lineRule="auto"/>
      <w:ind w:right="-284"/>
    </w:pPr>
    <w:rPr>
      <w:rFonts w:asciiTheme="majorHAnsi" w:hAnsiTheme="majorHAnsi"/>
      <w:b/>
      <w:caps/>
      <w:color w:val="404040" w:themeColor="text1" w:themeTint="BF"/>
      <w:sz w:val="19"/>
    </w:rPr>
  </w:style>
  <w:style w:type="character" w:customStyle="1" w:styleId="HeaderChar">
    <w:name w:val="Header Char"/>
    <w:basedOn w:val="DefaultParagraphFont"/>
    <w:link w:val="Header"/>
    <w:uiPriority w:val="99"/>
    <w:rsid w:val="00864DB3"/>
    <w:rPr>
      <w:rFonts w:asciiTheme="majorHAnsi" w:hAnsiTheme="majorHAnsi"/>
      <w:b/>
      <w:caps/>
      <w:color w:val="404040" w:themeColor="text1" w:themeTint="BF"/>
      <w:sz w:val="19"/>
    </w:rPr>
  </w:style>
  <w:style w:type="paragraph" w:styleId="Footer">
    <w:name w:val="footer"/>
    <w:basedOn w:val="Normal"/>
    <w:link w:val="FooterChar"/>
    <w:uiPriority w:val="99"/>
    <w:unhideWhenUsed/>
    <w:rsid w:val="00864DB3"/>
    <w:pPr>
      <w:pBdr>
        <w:bottom w:val="single" w:sz="12" w:space="1" w:color="550000" w:themeColor="accent2" w:themeShade="BF"/>
      </w:pBdr>
      <w:tabs>
        <w:tab w:val="center" w:pos="4871"/>
        <w:tab w:val="right" w:pos="9741"/>
      </w:tabs>
      <w:spacing w:after="0" w:line="276" w:lineRule="auto"/>
      <w:ind w:left="-284" w:right="-284"/>
      <w:jc w:val="center"/>
    </w:pPr>
    <w:rPr>
      <w:rFonts w:eastAsiaTheme="minorEastAsia"/>
      <w:b/>
      <w:smallCaps/>
      <w:sz w:val="16"/>
      <w:szCs w:val="21"/>
    </w:rPr>
  </w:style>
  <w:style w:type="character" w:customStyle="1" w:styleId="FooterChar">
    <w:name w:val="Footer Char"/>
    <w:basedOn w:val="DefaultParagraphFont"/>
    <w:link w:val="Footer"/>
    <w:uiPriority w:val="99"/>
    <w:rsid w:val="00864DB3"/>
    <w:rPr>
      <w:rFonts w:eastAsiaTheme="minorEastAsia"/>
      <w:b/>
      <w:smallCaps/>
      <w:sz w:val="16"/>
      <w:szCs w:val="21"/>
    </w:rPr>
  </w:style>
  <w:style w:type="paragraph" w:customStyle="1" w:styleId="Style1">
    <w:name w:val="Style1"/>
    <w:basedOn w:val="Title"/>
    <w:link w:val="Style1Char"/>
    <w:rsid w:val="00C91081"/>
    <w:pPr>
      <w:pBdr>
        <w:bottom w:val="none" w:sz="0" w:space="0" w:color="auto"/>
      </w:pBdr>
      <w:jc w:val="center"/>
      <w:outlineLvl w:val="9"/>
    </w:pPr>
  </w:style>
  <w:style w:type="paragraph" w:customStyle="1" w:styleId="Style2">
    <w:name w:val="Style2"/>
    <w:basedOn w:val="Title"/>
    <w:link w:val="Style2Char"/>
    <w:rsid w:val="00C91081"/>
    <w:pPr>
      <w:pBdr>
        <w:top w:val="single" w:sz="4" w:space="1" w:color="auto"/>
      </w:pBdr>
      <w:spacing w:before="240"/>
      <w:outlineLvl w:val="9"/>
    </w:pPr>
    <w:rPr>
      <w:sz w:val="76"/>
      <w:szCs w:val="76"/>
    </w:rPr>
  </w:style>
  <w:style w:type="character" w:customStyle="1" w:styleId="Style1Char">
    <w:name w:val="Style1 Char"/>
    <w:basedOn w:val="TitleChar"/>
    <w:link w:val="Style1"/>
    <w:rsid w:val="00C91081"/>
    <w:rPr>
      <w:rFonts w:asciiTheme="majorHAnsi" w:eastAsiaTheme="majorEastAsia" w:hAnsiTheme="majorHAnsi" w:cstheme="majorBidi"/>
      <w:smallCaps/>
      <w:spacing w:val="-10"/>
      <w:kern w:val="28"/>
      <w:sz w:val="48"/>
      <w:szCs w:val="56"/>
    </w:rPr>
  </w:style>
  <w:style w:type="character" w:customStyle="1" w:styleId="Style2Char">
    <w:name w:val="Style2 Char"/>
    <w:basedOn w:val="TitleChar"/>
    <w:link w:val="Style2"/>
    <w:rsid w:val="00C91081"/>
    <w:rPr>
      <w:rFonts w:asciiTheme="majorHAnsi" w:eastAsiaTheme="majorEastAsia" w:hAnsiTheme="majorHAnsi" w:cstheme="majorBidi"/>
      <w:smallCaps/>
      <w:spacing w:val="-10"/>
      <w:kern w:val="28"/>
      <w:sz w:val="76"/>
      <w:szCs w:val="76"/>
    </w:rPr>
  </w:style>
  <w:style w:type="character" w:styleId="PlaceholderText">
    <w:name w:val="Placeholder Text"/>
    <w:basedOn w:val="DefaultParagraphFont"/>
    <w:uiPriority w:val="99"/>
    <w:semiHidden/>
    <w:rsid w:val="00864DB3"/>
    <w:rPr>
      <w:color w:val="808080"/>
    </w:rPr>
  </w:style>
  <w:style w:type="character" w:styleId="Strong">
    <w:name w:val="Strong"/>
    <w:basedOn w:val="DefaultParagraphFont"/>
    <w:uiPriority w:val="22"/>
    <w:qFormat/>
    <w:rsid w:val="00D5113F"/>
    <w:rPr>
      <w:b/>
      <w:bCs/>
    </w:rPr>
  </w:style>
  <w:style w:type="paragraph" w:styleId="NormalWeb">
    <w:name w:val="Normal (Web)"/>
    <w:basedOn w:val="Normal"/>
    <w:uiPriority w:val="99"/>
    <w:rsid w:val="00213927"/>
    <w:pPr>
      <w:spacing w:after="0" w:line="240" w:lineRule="auto"/>
    </w:pPr>
    <w:rPr>
      <w:rFonts w:ascii="Times New Roman" w:eastAsia="Times New Roman" w:hAnsi="Times New Roman" w:cs="Times New Roman"/>
      <w:sz w:val="24"/>
      <w:szCs w:val="24"/>
      <w:lang w:val="en-US"/>
    </w:rPr>
  </w:style>
  <w:style w:type="character" w:customStyle="1" w:styleId="TOC3Char">
    <w:name w:val="TOC 3 Char"/>
    <w:basedOn w:val="DefaultParagraphFont"/>
    <w:link w:val="TOC3"/>
    <w:uiPriority w:val="39"/>
    <w:rsid w:val="00FE729A"/>
  </w:style>
  <w:style w:type="character" w:styleId="SubtleEmphasis">
    <w:name w:val="Subtle Emphasis"/>
    <w:basedOn w:val="DefaultParagraphFont"/>
    <w:uiPriority w:val="19"/>
    <w:qFormat/>
    <w:rsid w:val="00135486"/>
    <w:rPr>
      <w:i/>
      <w:iCs/>
      <w:color w:val="404040" w:themeColor="text1" w:themeTint="BF"/>
    </w:rPr>
  </w:style>
  <w:style w:type="character" w:styleId="CommentReference">
    <w:name w:val="annotation reference"/>
    <w:basedOn w:val="DefaultParagraphFont"/>
    <w:uiPriority w:val="99"/>
    <w:semiHidden/>
    <w:unhideWhenUsed/>
    <w:rsid w:val="00590D2D"/>
    <w:rPr>
      <w:sz w:val="16"/>
      <w:szCs w:val="16"/>
    </w:rPr>
  </w:style>
  <w:style w:type="paragraph" w:styleId="CommentText">
    <w:name w:val="annotation text"/>
    <w:basedOn w:val="Normal"/>
    <w:link w:val="CommentTextChar"/>
    <w:uiPriority w:val="99"/>
    <w:semiHidden/>
    <w:unhideWhenUsed/>
    <w:rsid w:val="00590D2D"/>
    <w:pPr>
      <w:spacing w:line="240" w:lineRule="auto"/>
    </w:pPr>
    <w:rPr>
      <w:sz w:val="20"/>
      <w:szCs w:val="20"/>
    </w:rPr>
  </w:style>
  <w:style w:type="character" w:customStyle="1" w:styleId="CommentTextChar">
    <w:name w:val="Comment Text Char"/>
    <w:basedOn w:val="DefaultParagraphFont"/>
    <w:link w:val="CommentText"/>
    <w:uiPriority w:val="99"/>
    <w:semiHidden/>
    <w:rsid w:val="00590D2D"/>
    <w:rPr>
      <w:sz w:val="20"/>
      <w:szCs w:val="20"/>
    </w:rPr>
  </w:style>
  <w:style w:type="paragraph" w:styleId="CommentSubject">
    <w:name w:val="annotation subject"/>
    <w:basedOn w:val="CommentText"/>
    <w:next w:val="CommentText"/>
    <w:link w:val="CommentSubjectChar"/>
    <w:uiPriority w:val="99"/>
    <w:semiHidden/>
    <w:unhideWhenUsed/>
    <w:rsid w:val="00590D2D"/>
    <w:rPr>
      <w:b/>
      <w:bCs/>
    </w:rPr>
  </w:style>
  <w:style w:type="character" w:customStyle="1" w:styleId="CommentSubjectChar">
    <w:name w:val="Comment Subject Char"/>
    <w:basedOn w:val="CommentTextChar"/>
    <w:link w:val="CommentSubject"/>
    <w:uiPriority w:val="99"/>
    <w:semiHidden/>
    <w:rsid w:val="00590D2D"/>
    <w:rPr>
      <w:b/>
      <w:bCs/>
      <w:sz w:val="20"/>
      <w:szCs w:val="20"/>
    </w:rPr>
  </w:style>
  <w:style w:type="character" w:styleId="IntenseEmphasis">
    <w:name w:val="Intense Emphasis"/>
    <w:basedOn w:val="DefaultParagraphFont"/>
    <w:uiPriority w:val="21"/>
    <w:qFormat/>
    <w:rsid w:val="00A66B07"/>
    <w:rPr>
      <w:i/>
      <w:iCs/>
      <w:color w:val="990000"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6.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5.xml"/><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footer" Target="footer8.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7.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glossaryDocument" Target="glossary/document.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 Id="rId4" Type="http://schemas.openxmlformats.org/officeDocument/2006/relationships/font" Target="fonts/font4.odtt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mir\OneDrive%20-%20Sports%20Taekwondo%20Queensland%20Inc\Templates\Standard%20Portrait%20Document.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22C6FD3C29424C49B922282458C8F470"/>
        <w:category>
          <w:name w:val="General"/>
          <w:gallery w:val="placeholder"/>
        </w:category>
        <w:types>
          <w:type w:val="bbPlcHdr"/>
        </w:types>
        <w:behaviors>
          <w:behavior w:val="content"/>
        </w:behaviors>
        <w:guid w:val="{34C01AE6-B46D-48CB-9B17-07808F86767E}"/>
      </w:docPartPr>
      <w:docPartBody>
        <w:p w:rsidR="003062C3" w:rsidRDefault="003062C3">
          <w:pPr>
            <w:pStyle w:val="22C6FD3C29424C49B922282458C8F470"/>
          </w:pPr>
          <w:r w:rsidRPr="00440A79">
            <w:rPr>
              <w:rStyle w:val="PlaceholderText"/>
            </w:rPr>
            <w:t>[Title]</w:t>
          </w:r>
        </w:p>
      </w:docPartBody>
    </w:docPart>
    <w:docPart>
      <w:docPartPr>
        <w:name w:val="34A7D42EB9094F88A1118BB8BAA938E1"/>
        <w:category>
          <w:name w:val="General"/>
          <w:gallery w:val="placeholder"/>
        </w:category>
        <w:types>
          <w:type w:val="bbPlcHdr"/>
        </w:types>
        <w:behaviors>
          <w:behavior w:val="content"/>
        </w:behaviors>
        <w:guid w:val="{3989C1C9-70DC-45F0-A391-3199D4B6DC25}"/>
      </w:docPartPr>
      <w:docPartBody>
        <w:p w:rsidR="003062C3" w:rsidRDefault="003062C3">
          <w:pPr>
            <w:pStyle w:val="34A7D42EB9094F88A1118BB8BAA938E1"/>
          </w:pPr>
          <w:r w:rsidRPr="004E0D6E">
            <w:rPr>
              <w:rStyle w:val="PlaceholderText"/>
            </w:rPr>
            <w:t>Click or tap to enter a date.</w:t>
          </w:r>
        </w:p>
      </w:docPartBody>
    </w:docPart>
    <w:docPart>
      <w:docPartPr>
        <w:name w:val="2F363C9171E040BBA8D756B5660518BE"/>
        <w:category>
          <w:name w:val="General"/>
          <w:gallery w:val="placeholder"/>
        </w:category>
        <w:types>
          <w:type w:val="bbPlcHdr"/>
        </w:types>
        <w:behaviors>
          <w:behavior w:val="content"/>
        </w:behaviors>
        <w:guid w:val="{7CDC7AD6-6E82-44A7-941D-A17B21FC5FE7}"/>
      </w:docPartPr>
      <w:docPartBody>
        <w:p w:rsidR="003062C3" w:rsidRDefault="003062C3">
          <w:pPr>
            <w:pStyle w:val="2F363C9171E040BBA8D756B5660518BE"/>
          </w:pPr>
          <w:r w:rsidRPr="004E0D6E">
            <w:rPr>
              <w:rStyle w:val="PlaceholderText"/>
            </w:rPr>
            <w:t>Click or tap here to enter text.</w:t>
          </w:r>
        </w:p>
      </w:docPartBody>
    </w:docPart>
    <w:docPart>
      <w:docPartPr>
        <w:name w:val="1246AC5977DF4846A4583C3BDB90C2D7"/>
        <w:category>
          <w:name w:val="General"/>
          <w:gallery w:val="placeholder"/>
        </w:category>
        <w:types>
          <w:type w:val="bbPlcHdr"/>
        </w:types>
        <w:behaviors>
          <w:behavior w:val="content"/>
        </w:behaviors>
        <w:guid w:val="{7DD9C73D-8888-48F8-939A-5717D3E06BD1}"/>
      </w:docPartPr>
      <w:docPartBody>
        <w:p w:rsidR="003062C3" w:rsidRDefault="003062C3">
          <w:pPr>
            <w:pStyle w:val="1246AC5977DF4846A4583C3BDB90C2D7"/>
          </w:pPr>
          <w:r w:rsidRPr="004E0D6E">
            <w:rPr>
              <w:rStyle w:val="PlaceholderText"/>
            </w:rPr>
            <w:t>Click or tap to enter a date.</w:t>
          </w:r>
        </w:p>
      </w:docPartBody>
    </w:docPart>
    <w:docPart>
      <w:docPartPr>
        <w:name w:val="505A6DC0E204426E9F6E56B45D8227E9"/>
        <w:category>
          <w:name w:val="General"/>
          <w:gallery w:val="placeholder"/>
        </w:category>
        <w:types>
          <w:type w:val="bbPlcHdr"/>
        </w:types>
        <w:behaviors>
          <w:behavior w:val="content"/>
        </w:behaviors>
        <w:guid w:val="{C5C06ABE-4939-48B4-B795-FE923F98E641}"/>
      </w:docPartPr>
      <w:docPartBody>
        <w:p w:rsidR="003062C3" w:rsidRDefault="003062C3">
          <w:pPr>
            <w:pStyle w:val="505A6DC0E204426E9F6E56B45D8227E9"/>
          </w:pPr>
          <w:r w:rsidRPr="006115D9">
            <w:rPr>
              <w:rStyle w:val="PlaceholderText"/>
            </w:rPr>
            <w:t>[Title]</w:t>
          </w:r>
        </w:p>
      </w:docPartBody>
    </w:docPart>
    <w:docPart>
      <w:docPartPr>
        <w:name w:val="DBCE8295253E4691AD9A95B640F7BF26"/>
        <w:category>
          <w:name w:val="General"/>
          <w:gallery w:val="placeholder"/>
        </w:category>
        <w:types>
          <w:type w:val="bbPlcHdr"/>
        </w:types>
        <w:behaviors>
          <w:behavior w:val="content"/>
        </w:behaviors>
        <w:guid w:val="{E4E38728-1249-4E6F-AD7E-697F5D588F49}"/>
      </w:docPartPr>
      <w:docPartBody>
        <w:p w:rsidR="003062C3" w:rsidRDefault="003062C3">
          <w:pPr>
            <w:pStyle w:val="DBCE8295253E4691AD9A95B640F7BF26"/>
          </w:pPr>
          <w:r w:rsidRPr="006115D9">
            <w:rPr>
              <w:rStyle w:val="PlaceholderText"/>
            </w:rPr>
            <w:t>[Title]</w:t>
          </w:r>
        </w:p>
      </w:docPartBody>
    </w:docPart>
    <w:docPart>
      <w:docPartPr>
        <w:name w:val="B492ACE2EC9D4E9ABF69A6C9CAA7AADF"/>
        <w:category>
          <w:name w:val="General"/>
          <w:gallery w:val="placeholder"/>
        </w:category>
        <w:types>
          <w:type w:val="bbPlcHdr"/>
        </w:types>
        <w:behaviors>
          <w:behavior w:val="content"/>
        </w:behaviors>
        <w:guid w:val="{167BB374-0200-46FC-A16A-03B5AA4C5B66}"/>
      </w:docPartPr>
      <w:docPartBody>
        <w:p w:rsidR="003062C3" w:rsidRDefault="003062C3">
          <w:pPr>
            <w:pStyle w:val="B492ACE2EC9D4E9ABF69A6C9CAA7AADF"/>
          </w:pPr>
          <w:r w:rsidRPr="006115D9">
            <w:rPr>
              <w:rStyle w:val="PlaceholderText"/>
            </w:rPr>
            <w:t>[Title]</w:t>
          </w:r>
        </w:p>
      </w:docPartBody>
    </w:docPart>
    <w:docPart>
      <w:docPartPr>
        <w:name w:val="10281E9D4CB14381A890BC94B9E71DEB"/>
        <w:category>
          <w:name w:val="General"/>
          <w:gallery w:val="placeholder"/>
        </w:category>
        <w:types>
          <w:type w:val="bbPlcHdr"/>
        </w:types>
        <w:behaviors>
          <w:behavior w:val="content"/>
        </w:behaviors>
        <w:guid w:val="{BBE7DA4B-DCFF-4669-AB3C-839573F8FCD3}"/>
      </w:docPartPr>
      <w:docPartBody>
        <w:p w:rsidR="00BC0AAC" w:rsidRDefault="001E060A" w:rsidP="001E060A">
          <w:pPr>
            <w:pStyle w:val="10281E9D4CB14381A890BC94B9E71DEB"/>
          </w:pPr>
          <w:r w:rsidRPr="006115D9">
            <w:rPr>
              <w:rStyle w:val="PlaceholderText"/>
            </w:rPr>
            <w:t>[Title]</w:t>
          </w:r>
        </w:p>
      </w:docPartBody>
    </w:docPart>
    <w:docPart>
      <w:docPartPr>
        <w:name w:val="DefaultPlaceholder_-1854013438"/>
        <w:category>
          <w:name w:val="General"/>
          <w:gallery w:val="placeholder"/>
        </w:category>
        <w:types>
          <w:type w:val="bbPlcHdr"/>
        </w:types>
        <w:behaviors>
          <w:behavior w:val="content"/>
        </w:behaviors>
        <w:guid w:val="{7205B4CC-705D-4AAF-9831-1C8E118A98B0}"/>
      </w:docPartPr>
      <w:docPartBody>
        <w:p w:rsidR="00157E12" w:rsidRDefault="007A5124">
          <w:r w:rsidRPr="00E37B0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ource Sans Pro">
    <w:altName w:val="Cambria Math"/>
    <w:charset w:val="00"/>
    <w:family w:val="swiss"/>
    <w:pitch w:val="variable"/>
    <w:sig w:usb0="20000287" w:usb1="00000001" w:usb2="00000000" w:usb3="00000000" w:csb0="0000019F" w:csb1="00000000"/>
  </w:font>
  <w:font w:name="Akzidenz-Grotesk BQ Light with">
    <w:altName w:val="Times New Roman"/>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formatting="0"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2C3"/>
    <w:rsid w:val="00157E12"/>
    <w:rsid w:val="001E060A"/>
    <w:rsid w:val="003062C3"/>
    <w:rsid w:val="00753728"/>
    <w:rsid w:val="007A5124"/>
    <w:rsid w:val="00B234DF"/>
    <w:rsid w:val="00BC0AAC"/>
    <w:rsid w:val="00BF60A2"/>
    <w:rsid w:val="00D8014F"/>
    <w:rsid w:val="00E82A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7A5124"/>
    <w:rPr>
      <w:color w:val="808080"/>
    </w:rPr>
  </w:style>
  <w:style w:type="paragraph" w:customStyle="1" w:styleId="22C6FD3C29424C49B922282458C8F470">
    <w:name w:val="22C6FD3C29424C49B922282458C8F470"/>
  </w:style>
  <w:style w:type="paragraph" w:customStyle="1" w:styleId="34A7D42EB9094F88A1118BB8BAA938E1">
    <w:name w:val="34A7D42EB9094F88A1118BB8BAA938E1"/>
  </w:style>
  <w:style w:type="paragraph" w:customStyle="1" w:styleId="2F363C9171E040BBA8D756B5660518BE">
    <w:name w:val="2F363C9171E040BBA8D756B5660518BE"/>
  </w:style>
  <w:style w:type="paragraph" w:customStyle="1" w:styleId="1246AC5977DF4846A4583C3BDB90C2D7">
    <w:name w:val="1246AC5977DF4846A4583C3BDB90C2D7"/>
  </w:style>
  <w:style w:type="paragraph" w:customStyle="1" w:styleId="505A6DC0E204426E9F6E56B45D8227E9">
    <w:name w:val="505A6DC0E204426E9F6E56B45D8227E9"/>
  </w:style>
  <w:style w:type="paragraph" w:customStyle="1" w:styleId="DBCE8295253E4691AD9A95B640F7BF26">
    <w:name w:val="DBCE8295253E4691AD9A95B640F7BF26"/>
  </w:style>
  <w:style w:type="paragraph" w:customStyle="1" w:styleId="B492ACE2EC9D4E9ABF69A6C9CAA7AADF">
    <w:name w:val="B492ACE2EC9D4E9ABF69A6C9CAA7AADF"/>
  </w:style>
  <w:style w:type="paragraph" w:customStyle="1" w:styleId="10281E9D4CB14381A890BC94B9E71DEB">
    <w:name w:val="10281E9D4CB14381A890BC94B9E71DEB"/>
    <w:rsid w:val="001E060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Custom 1">
      <a:dk1>
        <a:sysClr val="windowText" lastClr="000000"/>
      </a:dk1>
      <a:lt1>
        <a:sysClr val="window" lastClr="FFFFFF"/>
      </a:lt1>
      <a:dk2>
        <a:srgbClr val="2C3C43"/>
      </a:dk2>
      <a:lt2>
        <a:srgbClr val="EBEBEB"/>
      </a:lt2>
      <a:accent1>
        <a:srgbClr val="990000"/>
      </a:accent1>
      <a:accent2>
        <a:srgbClr val="720000"/>
      </a:accent2>
      <a:accent3>
        <a:srgbClr val="E6B91E"/>
      </a:accent3>
      <a:accent4>
        <a:srgbClr val="E76618"/>
      </a:accent4>
      <a:accent5>
        <a:srgbClr val="C42F1A"/>
      </a:accent5>
      <a:accent6>
        <a:srgbClr val="918655"/>
      </a:accent6>
      <a:hlink>
        <a:srgbClr val="FE2828"/>
      </a:hlink>
      <a:folHlink>
        <a:srgbClr val="FF7070"/>
      </a:folHlink>
    </a:clrScheme>
    <a:fontScheme name="TQ 2016">
      <a:majorFont>
        <a:latin typeface="Akzidenz-Grotesk BQ Light with "/>
        <a:ea typeface=""/>
        <a:cs typeface=""/>
      </a:majorFont>
      <a:minorFont>
        <a:latin typeface="Source Sans Pro"/>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CB5A97EBFF78CF49BD4F30776219E1B7" ma:contentTypeVersion="9" ma:contentTypeDescription="Create a new document." ma:contentTypeScope="" ma:versionID="23110bbf0de6b7007d94f8e92613efa0">
  <xsd:schema xmlns:xsd="http://www.w3.org/2001/XMLSchema" xmlns:xs="http://www.w3.org/2001/XMLSchema" xmlns:p="http://schemas.microsoft.com/office/2006/metadata/properties" xmlns:ns1="http://schemas.microsoft.com/sharepoint/v3" xmlns:ns2="ba20612c-bd0a-4ad9-a44b-891de17236ac" xmlns:ns3="88e9725b-4acd-442e-9625-c5ef8b69fae3" targetNamespace="http://schemas.microsoft.com/office/2006/metadata/properties" ma:root="true" ma:fieldsID="51fe05d33d2173abbcbdf11fc0f17fe0" ns1:_="" ns2:_="" ns3:_="">
    <xsd:import namespace="http://schemas.microsoft.com/sharepoint/v3"/>
    <xsd:import namespace="ba20612c-bd0a-4ad9-a44b-891de17236ac"/>
    <xsd:import namespace="88e9725b-4acd-442e-9625-c5ef8b69fae3"/>
    <xsd:element name="properties">
      <xsd:complexType>
        <xsd:sequence>
          <xsd:element name="documentManagement">
            <xsd:complexType>
              <xsd:all>
                <xsd:element ref="ns1:_dlc_ExpireDateSaved" minOccurs="0"/>
                <xsd:element ref="ns1:_dlc_ExpireDate" minOccurs="0"/>
                <xsd:element ref="ns1:_dlc_Exempt" minOccurs="0"/>
                <xsd:element ref="ns2:SharedWithUsers" minOccurs="0"/>
                <xsd:element ref="ns2:SharedWithDetails" minOccurs="0"/>
                <xsd:element ref="ns3:MediaServiceMetadata" minOccurs="0"/>
                <xsd:element ref="ns3:MediaServiceFastMetadata" minOccurs="0"/>
                <xsd:element ref="ns3:MediaServiceAutoTags"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pireDateSaved" ma:index="8" nillable="true" ma:displayName="Original Expiration Date" ma:description="" ma:hidden="true" ma:internalName="_dlc_ExpireDateSaved" ma:readOnly="true">
      <xsd:simpleType>
        <xsd:restriction base="dms:DateTime"/>
      </xsd:simpleType>
    </xsd:element>
    <xsd:element name="_dlc_ExpireDate" ma:index="9" nillable="true" ma:displayName="Expiration Date" ma:description="" ma:hidden="true" ma:internalName="_dlc_ExpireDate" ma:readOnly="true">
      <xsd:simpleType>
        <xsd:restriction base="dms:DateTime"/>
      </xsd:simpleType>
    </xsd:element>
    <xsd:element name="_dlc_Exempt" ma:index="10" nillable="true" ma:displayName="Exempt from Policy" ma:description=""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ba20612c-bd0a-4ad9-a44b-891de17236ac" elementFormDefault="qualified">
    <xsd:import namespace="http://schemas.microsoft.com/office/2006/documentManagement/types"/>
    <xsd:import namespace="http://schemas.microsoft.com/office/infopath/2007/PartnerControls"/>
    <xsd:element name="SharedWithUsers" ma:index="11"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8e9725b-4acd-442e-9625-c5ef8b69fae3" elementFormDefault="qualified">
    <xsd:import namespace="http://schemas.microsoft.com/office/2006/documentManagement/types"/>
    <xsd:import namespace="http://schemas.microsoft.com/office/infopath/2007/PartnerControls"/>
    <xsd:element name="MediaServiceMetadata" ma:index="13" nillable="true" ma:displayName="MediaServiceMetadata" ma:hidden="true" ma:internalName="MediaServiceMetadata" ma:readOnly="true">
      <xsd:simpleType>
        <xsd:restriction base="dms:Note"/>
      </xsd:simpleType>
    </xsd:element>
    <xsd:element name="MediaServiceFastMetadata" ma:index="14" nillable="true" ma:displayName="MediaServiceFastMetadata" ma:hidden="true" ma:internalName="MediaServiceFastMetadata" ma:readOnly="true">
      <xsd:simpleType>
        <xsd:restriction base="dms:Note"/>
      </xsd:simpleType>
    </xsd:element>
    <xsd:element name="MediaServiceAutoTags" ma:index="15" nillable="true" ma:displayName="MediaServiceAutoTags" ma:internalName="MediaServiceAutoTags"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68775F-9ABE-4636-84F4-F9AE3AA29257}">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0891F72-B33D-4B7F-B203-9B754AC23CF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a20612c-bd0a-4ad9-a44b-891de17236ac"/>
    <ds:schemaRef ds:uri="88e9725b-4acd-442e-9625-c5ef8b69fae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4FFE8BD-9A7A-438A-9F01-2BFD6F0197D3}">
  <ds:schemaRefs>
    <ds:schemaRef ds:uri="http://schemas.microsoft.com/sharepoint/v3/contenttype/forms"/>
  </ds:schemaRefs>
</ds:datastoreItem>
</file>

<file path=customXml/itemProps4.xml><?xml version="1.0" encoding="utf-8"?>
<ds:datastoreItem xmlns:ds="http://schemas.openxmlformats.org/officeDocument/2006/customXml" ds:itemID="{EA2AE326-44DD-4A57-BC33-9172393993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Standard Portrait Document</Template>
  <TotalTime>0</TotalTime>
  <Pages>19</Pages>
  <Words>5419</Words>
  <Characters>30890</Characters>
  <Application>Microsoft Office Word</Application>
  <DocSecurity>0</DocSecurity>
  <Lines>257</Lines>
  <Paragraphs>72</Paragraphs>
  <ScaleCrop>false</ScaleCrop>
  <HeadingPairs>
    <vt:vector size="2" baseType="variant">
      <vt:variant>
        <vt:lpstr>Title</vt:lpstr>
      </vt:variant>
      <vt:variant>
        <vt:i4>1</vt:i4>
      </vt:variant>
    </vt:vector>
  </HeadingPairs>
  <TitlesOfParts>
    <vt:vector size="1" baseType="lpstr">
      <vt:lpstr>Anti-Match-Fixing Policy</vt:lpstr>
    </vt:vector>
  </TitlesOfParts>
  <Company>Sports Taekwondo Queensland Inc.</Company>
  <LinksUpToDate>false</LinksUpToDate>
  <CharactersWithSpaces>36237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Anti-Match-Fixing Policy</dc:title>
  <dc:subject/>
  <dc:creator>Damir Mitrovic</dc:creator>
  <cp:keywords/>
  <dc:description/>
  <cp:lastModifiedBy>Darryl Green</cp:lastModifiedBy>
  <cp:revision>2</cp:revision>
  <dcterms:created xsi:type="dcterms:W3CDTF">2018-07-09T11:33:00Z</dcterms:created>
  <dcterms:modified xsi:type="dcterms:W3CDTF">2018-07-09T11:33:00Z</dcterms:modified>
  <cp:contentStatus>Draft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0x010100CB5A97EBFF78CF49BD4F30776219E1B7</vt:lpwstr>
  </property>
  <property fmtid="{D5CDD505-2E9C-101B-9397-08002B2CF9AE}" pid="3" name="_dlc_policyId">
    <vt:lpwstr/>
  </property>
  <property fmtid="{D5CDD505-2E9C-101B-9397-08002B2CF9AE}" pid="4" name="ItemRetentionFormula">
    <vt:lpwstr/>
  </property>
</Properties>
</file>