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A2023E" w14:textId="77777777" w:rsidR="002B4884" w:rsidRDefault="002B4884" w:rsidP="002B4884">
      <w:bookmarkStart w:id="0" w:name="_GoBack"/>
      <w:bookmarkEnd w:id="0"/>
      <w:permStart w:id="566502609" w:ed="damir.mitrovic@qldtkd.com.au"/>
      <w:permStart w:id="507528493" w:ed="damir.mitrovic@uqconnect.edu.au"/>
      <w:permStart w:id="604066895" w:ed="karen.perkins@qldtkd.com.au"/>
    </w:p>
    <w:p w14:paraId="4B3D058D" w14:textId="77777777" w:rsidR="002B4884" w:rsidRPr="00C91081" w:rsidRDefault="002B4884" w:rsidP="002B4884">
      <w:pPr>
        <w:jc w:val="center"/>
      </w:pPr>
      <w:r>
        <w:rPr>
          <w:noProof/>
          <w:lang w:val="en-GB" w:eastAsia="en-GB"/>
        </w:rPr>
        <w:drawing>
          <wp:inline distT="0" distB="0" distL="0" distR="0" wp14:anchorId="27F5ED92" wp14:editId="20A7B8E8">
            <wp:extent cx="4572000" cy="2057400"/>
            <wp:effectExtent l="0" t="0" r="0" b="0"/>
            <wp:docPr id="1752619124" name="picture"/>
            <wp:cNvGraphicFramePr/>
            <a:graphic xmlns:a="http://schemas.openxmlformats.org/drawingml/2006/main">
              <a:graphicData uri="http://schemas.openxmlformats.org/drawingml/2006/picture">
                <pic:pic xmlns:pic="http://schemas.openxmlformats.org/drawingml/2006/picture">
                  <pic:nvPicPr>
                    <pic:cNvPr id="1752619124" name="pictur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572000" cy="2057400"/>
                    </a:xfrm>
                    <a:prstGeom prst="rect">
                      <a:avLst/>
                    </a:prstGeom>
                  </pic:spPr>
                </pic:pic>
              </a:graphicData>
            </a:graphic>
          </wp:inline>
        </w:drawing>
      </w:r>
    </w:p>
    <w:p w14:paraId="7F0AC3F7" w14:textId="77777777" w:rsidR="002B4884" w:rsidRPr="00C91081" w:rsidRDefault="002B4884" w:rsidP="002B4884"/>
    <w:p w14:paraId="5B0CE173" w14:textId="77777777" w:rsidR="002B4884" w:rsidRPr="00C91081" w:rsidRDefault="002B4884" w:rsidP="002B4884"/>
    <w:p w14:paraId="1831E966" w14:textId="77777777" w:rsidR="002B4884" w:rsidRDefault="002B4884" w:rsidP="002B4884"/>
    <w:p w14:paraId="4DD3A1C1" w14:textId="77777777" w:rsidR="002B4884" w:rsidRPr="00C91081" w:rsidRDefault="002B4884" w:rsidP="002B4884"/>
    <w:p w14:paraId="4AF14FB1" w14:textId="77777777" w:rsidR="002B4884" w:rsidRDefault="002B4884" w:rsidP="002B4884">
      <w:pPr>
        <w:pStyle w:val="Style1"/>
      </w:pPr>
      <w:r>
        <w:t>Sports Taekwondo Queensland I</w:t>
      </w:r>
      <w:r w:rsidRPr="00377A4A">
        <w:t>nc.</w:t>
      </w:r>
      <w:r>
        <w:t xml:space="preserve"> Trading as</w:t>
      </w:r>
    </w:p>
    <w:p w14:paraId="268B0654" w14:textId="77777777" w:rsidR="002B4884" w:rsidRPr="00377A4A" w:rsidRDefault="002B4884" w:rsidP="002B4884">
      <w:pPr>
        <w:pStyle w:val="Style1"/>
      </w:pPr>
      <w:r>
        <w:t>Australian Taekwondo Queensland</w:t>
      </w:r>
    </w:p>
    <w:p w14:paraId="3E7E93DD" w14:textId="77777777" w:rsidR="002B4884" w:rsidRPr="00C74603" w:rsidRDefault="002B4884" w:rsidP="002B4884"/>
    <w:p w14:paraId="18FB6CD7" w14:textId="77777777" w:rsidR="002B4884" w:rsidRDefault="002B4884" w:rsidP="002B4884"/>
    <w:p w14:paraId="008B28A2" w14:textId="77777777" w:rsidR="002B4884" w:rsidRDefault="002B4884" w:rsidP="002B4884"/>
    <w:p w14:paraId="75A28EFD" w14:textId="77777777" w:rsidR="002B4884" w:rsidRDefault="002B4884" w:rsidP="002B4884"/>
    <w:p w14:paraId="78546C54" w14:textId="77777777" w:rsidR="002B4884" w:rsidRPr="00377A4A" w:rsidRDefault="002B4884" w:rsidP="002B4884"/>
    <w:sdt>
      <w:sdtPr>
        <w:alias w:val="Title"/>
        <w:tag w:val=""/>
        <w:id w:val="540792481"/>
        <w:placeholder>
          <w:docPart w:val="66319106F99142059335287526A05A54"/>
        </w:placeholder>
        <w:dataBinding w:prefixMappings="xmlns:ns0='http://purl.org/dc/elements/1.1/' xmlns:ns1='http://schemas.openxmlformats.org/package/2006/metadata/core-properties' " w:xpath="/ns1:coreProperties[1]/ns0:title[1]" w:storeItemID="{6C3C8BC8-F283-45AE-878A-BAB7291924A1}"/>
        <w:text/>
      </w:sdtPr>
      <w:sdtEndPr/>
      <w:sdtContent>
        <w:p w14:paraId="59CCD7F6" w14:textId="77777777" w:rsidR="002B4884" w:rsidRPr="00377A4A" w:rsidRDefault="002B4884" w:rsidP="002B4884">
          <w:pPr>
            <w:pStyle w:val="Style2"/>
            <w:jc w:val="center"/>
          </w:pPr>
          <w:r>
            <w:t>Board Charter</w:t>
          </w:r>
        </w:p>
      </w:sdtContent>
    </w:sdt>
    <w:p w14:paraId="2285E58A" w14:textId="0CCBF417" w:rsidR="002B4884" w:rsidRDefault="005002B5" w:rsidP="002B4884">
      <w:pPr>
        <w:jc w:val="center"/>
      </w:pPr>
      <w:r>
        <w:t>V1.2</w:t>
      </w:r>
      <w:r w:rsidR="002B4884">
        <w:t xml:space="preserve"> – Endorsed </w:t>
      </w:r>
      <w:sdt>
        <w:sdtPr>
          <w:id w:val="1323783531"/>
          <w:placeholder>
            <w:docPart w:val="F87DB6D5B4034FA198D56EA5F526364C"/>
          </w:placeholder>
          <w15:color w:val="000000"/>
          <w:date w:fullDate="2018-07-09T00:00:00Z">
            <w:dateFormat w:val="dddd, d MMMM yyyy"/>
            <w:lid w:val="en-AU"/>
            <w:storeMappedDataAs w:val="dateTime"/>
            <w:calendar w:val="gregorian"/>
          </w:date>
        </w:sdtPr>
        <w:sdtEndPr/>
        <w:sdtContent>
          <w:r w:rsidR="002B4884">
            <w:t>Monday, 9 July 2018</w:t>
          </w:r>
        </w:sdtContent>
      </w:sdt>
    </w:p>
    <w:p w14:paraId="05C3AB90" w14:textId="77777777" w:rsidR="002B4884" w:rsidRDefault="002B4884" w:rsidP="002B4884"/>
    <w:p w14:paraId="3E997147" w14:textId="77777777" w:rsidR="002B4884" w:rsidRDefault="002B4884" w:rsidP="002B4884"/>
    <w:p w14:paraId="1F9B92F4" w14:textId="77777777" w:rsidR="002B4884" w:rsidRDefault="002B4884" w:rsidP="002B4884"/>
    <w:p w14:paraId="2E614C2B" w14:textId="77777777" w:rsidR="002B4884" w:rsidRPr="00377A4A" w:rsidRDefault="002B4884" w:rsidP="002B4884"/>
    <w:p w14:paraId="65B3E9EE" w14:textId="77777777" w:rsidR="002B4884" w:rsidRDefault="002B4884" w:rsidP="002B4884">
      <w:pPr>
        <w:sectPr w:rsidR="002B4884" w:rsidSect="003263B6">
          <w:footerReference w:type="default" r:id="rId12"/>
          <w:pgSz w:w="11906" w:h="16838"/>
          <w:pgMar w:top="1191" w:right="1077" w:bottom="1440" w:left="1077" w:header="709" w:footer="709" w:gutter="0"/>
          <w:cols w:space="708"/>
          <w:docGrid w:linePitch="360"/>
        </w:sectPr>
      </w:pPr>
    </w:p>
    <w:p w14:paraId="42224745" w14:textId="77777777" w:rsidR="002B4884" w:rsidRDefault="002B4884" w:rsidP="002B4884">
      <w:pPr>
        <w:pStyle w:val="Heading1"/>
      </w:pPr>
      <w:r>
        <w:lastRenderedPageBreak/>
        <w:t>Document Management</w:t>
      </w:r>
    </w:p>
    <w:tbl>
      <w:tblPr>
        <w:tblStyle w:val="PlainTable2"/>
        <w:tblW w:w="5000" w:type="pct"/>
        <w:tblLook w:val="04A0" w:firstRow="1" w:lastRow="0" w:firstColumn="1" w:lastColumn="0" w:noHBand="0" w:noVBand="1"/>
      </w:tblPr>
      <w:tblGrid>
        <w:gridCol w:w="1375"/>
        <w:gridCol w:w="1839"/>
        <w:gridCol w:w="4753"/>
        <w:gridCol w:w="1785"/>
      </w:tblGrid>
      <w:tr w:rsidR="002B4884" w14:paraId="6C6F47DD" w14:textId="77777777" w:rsidTr="00BB76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5" w:type="pct"/>
          </w:tcPr>
          <w:p w14:paraId="38150CEA" w14:textId="77777777" w:rsidR="002B4884" w:rsidRDefault="002B4884" w:rsidP="00BB762A">
            <w:pPr>
              <w:spacing w:before="240"/>
              <w:jc w:val="center"/>
            </w:pPr>
            <w:r>
              <w:t>Version</w:t>
            </w:r>
          </w:p>
        </w:tc>
        <w:tc>
          <w:tcPr>
            <w:tcW w:w="943" w:type="pct"/>
          </w:tcPr>
          <w:p w14:paraId="1A9D4799" w14:textId="77777777" w:rsidR="002B4884" w:rsidRDefault="002B4884" w:rsidP="00BB762A">
            <w:pPr>
              <w:spacing w:before="240"/>
              <w:jc w:val="center"/>
              <w:cnfStyle w:val="100000000000" w:firstRow="1" w:lastRow="0" w:firstColumn="0" w:lastColumn="0" w:oddVBand="0" w:evenVBand="0" w:oddHBand="0" w:evenHBand="0" w:firstRowFirstColumn="0" w:firstRowLastColumn="0" w:lastRowFirstColumn="0" w:lastRowLastColumn="0"/>
            </w:pPr>
            <w:r w:rsidRPr="007D4A63">
              <w:t>Date</w:t>
            </w:r>
            <w:r>
              <w:t xml:space="preserve"> reviewed</w:t>
            </w:r>
          </w:p>
        </w:tc>
        <w:tc>
          <w:tcPr>
            <w:tcW w:w="2437" w:type="pct"/>
          </w:tcPr>
          <w:p w14:paraId="1ED08337" w14:textId="77777777" w:rsidR="002B4884" w:rsidRDefault="002B4884" w:rsidP="00BB762A">
            <w:pPr>
              <w:spacing w:before="240"/>
              <w:cnfStyle w:val="100000000000" w:firstRow="1" w:lastRow="0" w:firstColumn="0" w:lastColumn="0" w:oddVBand="0" w:evenVBand="0" w:oddHBand="0" w:evenHBand="0" w:firstRowFirstColumn="0" w:firstRowLastColumn="0" w:lastRowFirstColumn="0" w:lastRowLastColumn="0"/>
            </w:pPr>
            <w:r>
              <w:t>Content reviewed</w:t>
            </w:r>
          </w:p>
        </w:tc>
        <w:tc>
          <w:tcPr>
            <w:tcW w:w="915" w:type="pct"/>
          </w:tcPr>
          <w:p w14:paraId="40468529" w14:textId="77777777" w:rsidR="002B4884" w:rsidRDefault="002B4884" w:rsidP="00BB762A">
            <w:pPr>
              <w:spacing w:before="240"/>
              <w:jc w:val="center"/>
              <w:cnfStyle w:val="100000000000" w:firstRow="1" w:lastRow="0" w:firstColumn="0" w:lastColumn="0" w:oddVBand="0" w:evenVBand="0" w:oddHBand="0" w:evenHBand="0" w:firstRowFirstColumn="0" w:firstRowLastColumn="0" w:lastRowFirstColumn="0" w:lastRowLastColumn="0"/>
            </w:pPr>
            <w:r>
              <w:t>Date Endorsed</w:t>
            </w:r>
          </w:p>
        </w:tc>
      </w:tr>
      <w:tr w:rsidR="002B4884" w14:paraId="3E19B514" w14:textId="77777777" w:rsidTr="00BB76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5" w:type="pct"/>
          </w:tcPr>
          <w:p w14:paraId="0424DE8D" w14:textId="77777777" w:rsidR="002B4884" w:rsidRDefault="002B4884" w:rsidP="00BB762A">
            <w:pPr>
              <w:jc w:val="center"/>
            </w:pPr>
            <w:r>
              <w:t>1.0</w:t>
            </w:r>
          </w:p>
        </w:tc>
        <w:tc>
          <w:tcPr>
            <w:tcW w:w="943" w:type="pct"/>
          </w:tcPr>
          <w:p w14:paraId="157A850B" w14:textId="77777777" w:rsidR="002B4884" w:rsidRDefault="002B4884" w:rsidP="00BB762A">
            <w:pPr>
              <w:jc w:val="center"/>
              <w:cnfStyle w:val="000000100000" w:firstRow="0" w:lastRow="0" w:firstColumn="0" w:lastColumn="0" w:oddVBand="0" w:evenVBand="0" w:oddHBand="1" w:evenHBand="0" w:firstRowFirstColumn="0" w:firstRowLastColumn="0" w:lastRowFirstColumn="0" w:lastRowLastColumn="0"/>
            </w:pPr>
            <w:r>
              <w:t>Created May ‘16</w:t>
            </w:r>
          </w:p>
        </w:tc>
        <w:tc>
          <w:tcPr>
            <w:tcW w:w="2437" w:type="pct"/>
          </w:tcPr>
          <w:p w14:paraId="184EA4DB" w14:textId="77777777" w:rsidR="002B4884" w:rsidRDefault="002B4884" w:rsidP="00BB762A">
            <w:pPr>
              <w:cnfStyle w:val="000000100000" w:firstRow="0" w:lastRow="0" w:firstColumn="0" w:lastColumn="0" w:oddVBand="0" w:evenVBand="0" w:oddHBand="1" w:evenHBand="0" w:firstRowFirstColumn="0" w:firstRowLastColumn="0" w:lastRowFirstColumn="0" w:lastRowLastColumn="0"/>
            </w:pPr>
            <w:r>
              <w:t>Initial charter drafted</w:t>
            </w:r>
          </w:p>
        </w:tc>
        <w:tc>
          <w:tcPr>
            <w:tcW w:w="915" w:type="pct"/>
          </w:tcPr>
          <w:p w14:paraId="1C171F55" w14:textId="77777777" w:rsidR="002B4884" w:rsidRDefault="002B4884" w:rsidP="00BB762A">
            <w:pPr>
              <w:jc w:val="center"/>
              <w:cnfStyle w:val="000000100000" w:firstRow="0" w:lastRow="0" w:firstColumn="0" w:lastColumn="0" w:oddVBand="0" w:evenVBand="0" w:oddHBand="1" w:evenHBand="0" w:firstRowFirstColumn="0" w:firstRowLastColumn="0" w:lastRowFirstColumn="0" w:lastRowLastColumn="0"/>
            </w:pPr>
            <w:r>
              <w:t>29/07/2016</w:t>
            </w:r>
          </w:p>
        </w:tc>
      </w:tr>
      <w:tr w:rsidR="002B4884" w14:paraId="5F33BFAF" w14:textId="77777777" w:rsidTr="00BB762A">
        <w:tc>
          <w:tcPr>
            <w:cnfStyle w:val="001000000000" w:firstRow="0" w:lastRow="0" w:firstColumn="1" w:lastColumn="0" w:oddVBand="0" w:evenVBand="0" w:oddHBand="0" w:evenHBand="0" w:firstRowFirstColumn="0" w:firstRowLastColumn="0" w:lastRowFirstColumn="0" w:lastRowLastColumn="0"/>
            <w:tcW w:w="705" w:type="pct"/>
          </w:tcPr>
          <w:p w14:paraId="7B4498C1" w14:textId="77777777" w:rsidR="002B4884" w:rsidRDefault="002B4884" w:rsidP="00BB762A">
            <w:pPr>
              <w:jc w:val="center"/>
            </w:pPr>
            <w:r>
              <w:t>1.1</w:t>
            </w:r>
          </w:p>
        </w:tc>
        <w:tc>
          <w:tcPr>
            <w:tcW w:w="943" w:type="pct"/>
          </w:tcPr>
          <w:p w14:paraId="11A511D0" w14:textId="77777777" w:rsidR="002B4884" w:rsidRDefault="002B4884" w:rsidP="00BB762A">
            <w:pPr>
              <w:jc w:val="center"/>
              <w:cnfStyle w:val="000000000000" w:firstRow="0" w:lastRow="0" w:firstColumn="0" w:lastColumn="0" w:oddVBand="0" w:evenVBand="0" w:oddHBand="0" w:evenHBand="0" w:firstRowFirstColumn="0" w:firstRowLastColumn="0" w:lastRowFirstColumn="0" w:lastRowLastColumn="0"/>
            </w:pPr>
            <w:r>
              <w:t>07 August ‘16</w:t>
            </w:r>
          </w:p>
        </w:tc>
        <w:tc>
          <w:tcPr>
            <w:tcW w:w="2437" w:type="pct"/>
          </w:tcPr>
          <w:p w14:paraId="04A9090C" w14:textId="77777777" w:rsidR="002B4884" w:rsidRDefault="002B4884" w:rsidP="00BB762A">
            <w:pPr>
              <w:cnfStyle w:val="000000000000" w:firstRow="0" w:lastRow="0" w:firstColumn="0" w:lastColumn="0" w:oddVBand="0" w:evenVBand="0" w:oddHBand="0" w:evenHBand="0" w:firstRowFirstColumn="0" w:firstRowLastColumn="0" w:lastRowFirstColumn="0" w:lastRowLastColumn="0"/>
            </w:pPr>
            <w:r>
              <w:t>Cross reference in paragraph 60 corrected</w:t>
            </w:r>
          </w:p>
          <w:p w14:paraId="63CCB27A" w14:textId="77777777" w:rsidR="002B4884" w:rsidRDefault="002B4884" w:rsidP="00BB762A">
            <w:pPr>
              <w:cnfStyle w:val="000000000000" w:firstRow="0" w:lastRow="0" w:firstColumn="0" w:lastColumn="0" w:oddVBand="0" w:evenVBand="0" w:oddHBand="0" w:evenHBand="0" w:firstRowFirstColumn="0" w:firstRowLastColumn="0" w:lastRowFirstColumn="0" w:lastRowLastColumn="0"/>
            </w:pPr>
            <w:r>
              <w:t>Paragraph 61 inserted</w:t>
            </w:r>
          </w:p>
        </w:tc>
        <w:tc>
          <w:tcPr>
            <w:tcW w:w="915" w:type="pct"/>
          </w:tcPr>
          <w:p w14:paraId="3EE7D719" w14:textId="77777777" w:rsidR="002B4884" w:rsidRDefault="002B4884" w:rsidP="00BB762A">
            <w:pPr>
              <w:jc w:val="center"/>
              <w:cnfStyle w:val="000000000000" w:firstRow="0" w:lastRow="0" w:firstColumn="0" w:lastColumn="0" w:oddVBand="0" w:evenVBand="0" w:oddHBand="0" w:evenHBand="0" w:firstRowFirstColumn="0" w:firstRowLastColumn="0" w:lastRowFirstColumn="0" w:lastRowLastColumn="0"/>
            </w:pPr>
            <w:r>
              <w:t>10/08/2016</w:t>
            </w:r>
          </w:p>
        </w:tc>
      </w:tr>
      <w:tr w:rsidR="002B4884" w14:paraId="1579DECE" w14:textId="77777777" w:rsidTr="00BB76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5" w:type="pct"/>
          </w:tcPr>
          <w:p w14:paraId="5F4D821A" w14:textId="77777777" w:rsidR="002B4884" w:rsidRDefault="002B4884" w:rsidP="00BB762A">
            <w:pPr>
              <w:jc w:val="center"/>
            </w:pPr>
            <w:r>
              <w:t>1.2</w:t>
            </w:r>
          </w:p>
        </w:tc>
        <w:tc>
          <w:tcPr>
            <w:tcW w:w="943" w:type="pct"/>
          </w:tcPr>
          <w:p w14:paraId="3B84FE01" w14:textId="77777777" w:rsidR="002B4884" w:rsidRDefault="002B4884" w:rsidP="00BB762A">
            <w:pPr>
              <w:jc w:val="center"/>
              <w:cnfStyle w:val="000000100000" w:firstRow="0" w:lastRow="0" w:firstColumn="0" w:lastColumn="0" w:oddVBand="0" w:evenVBand="0" w:oddHBand="1" w:evenHBand="0" w:firstRowFirstColumn="0" w:firstRowLastColumn="0" w:lastRowFirstColumn="0" w:lastRowLastColumn="0"/>
            </w:pPr>
            <w:r>
              <w:t>9 July 2018</w:t>
            </w:r>
          </w:p>
        </w:tc>
        <w:tc>
          <w:tcPr>
            <w:tcW w:w="2437" w:type="pct"/>
          </w:tcPr>
          <w:p w14:paraId="78114F0A" w14:textId="77777777" w:rsidR="002B4884" w:rsidRDefault="002B4884" w:rsidP="00BB762A">
            <w:pPr>
              <w:cnfStyle w:val="000000100000" w:firstRow="0" w:lastRow="0" w:firstColumn="0" w:lastColumn="0" w:oddVBand="0" w:evenVBand="0" w:oddHBand="1" w:evenHBand="0" w:firstRowFirstColumn="0" w:firstRowLastColumn="0" w:lastRowFirstColumn="0" w:lastRowLastColumn="0"/>
            </w:pPr>
            <w:r>
              <w:t>Rebranding of name and addresses</w:t>
            </w:r>
          </w:p>
        </w:tc>
        <w:tc>
          <w:tcPr>
            <w:tcW w:w="915" w:type="pct"/>
          </w:tcPr>
          <w:p w14:paraId="4B123B4D" w14:textId="77777777" w:rsidR="002B4884" w:rsidRDefault="002B4884" w:rsidP="00BB762A">
            <w:pPr>
              <w:jc w:val="center"/>
              <w:cnfStyle w:val="000000100000" w:firstRow="0" w:lastRow="0" w:firstColumn="0" w:lastColumn="0" w:oddVBand="0" w:evenVBand="0" w:oddHBand="1" w:evenHBand="0" w:firstRowFirstColumn="0" w:firstRowLastColumn="0" w:lastRowFirstColumn="0" w:lastRowLastColumn="0"/>
            </w:pPr>
            <w:r>
              <w:t>9 July 2018</w:t>
            </w:r>
          </w:p>
        </w:tc>
      </w:tr>
    </w:tbl>
    <w:p w14:paraId="7F65328A" w14:textId="77777777" w:rsidR="002B4884" w:rsidRDefault="002B4884" w:rsidP="002B4884"/>
    <w:p w14:paraId="6850D0B1" w14:textId="77777777" w:rsidR="002B4884" w:rsidRDefault="002B4884" w:rsidP="002B4884">
      <w:pPr>
        <w:sectPr w:rsidR="002B4884" w:rsidSect="003263B6">
          <w:headerReference w:type="default" r:id="rId13"/>
          <w:footerReference w:type="default" r:id="rId14"/>
          <w:pgSz w:w="11906" w:h="16838"/>
          <w:pgMar w:top="1191" w:right="1077" w:bottom="1440" w:left="1077" w:header="709" w:footer="709" w:gutter="0"/>
          <w:pgNumType w:fmt="lowerRoman" w:start="1"/>
          <w:cols w:space="708"/>
          <w:docGrid w:linePitch="360"/>
        </w:sectPr>
      </w:pPr>
    </w:p>
    <w:sdt>
      <w:sdtPr>
        <w:rPr>
          <w:rFonts w:asciiTheme="minorHAnsi" w:eastAsiaTheme="minorHAnsi" w:hAnsiTheme="minorHAnsi" w:cstheme="minorBidi"/>
          <w:smallCaps w:val="0"/>
          <w:color w:val="auto"/>
          <w:sz w:val="22"/>
          <w:szCs w:val="22"/>
          <w:lang w:val="en-AU"/>
        </w:rPr>
        <w:id w:val="1093901062"/>
        <w:docPartObj>
          <w:docPartGallery w:val="Table of Contents"/>
          <w:docPartUnique/>
        </w:docPartObj>
      </w:sdtPr>
      <w:sdtEndPr>
        <w:rPr>
          <w:b/>
          <w:bCs/>
          <w:noProof/>
        </w:rPr>
      </w:sdtEndPr>
      <w:sdtContent>
        <w:p w14:paraId="7F62FA2D" w14:textId="77777777" w:rsidR="002B4884" w:rsidRDefault="002B4884" w:rsidP="002B4884">
          <w:pPr>
            <w:pStyle w:val="TOCHeading"/>
          </w:pPr>
          <w:r>
            <w:t>Contents</w:t>
          </w:r>
        </w:p>
        <w:p w14:paraId="1324956C" w14:textId="77777777" w:rsidR="002B4884" w:rsidRDefault="002B4884" w:rsidP="002B4884">
          <w:pPr>
            <w:pStyle w:val="TOC1"/>
            <w:rPr>
              <w:rFonts w:eastAsiaTheme="minorEastAsia"/>
              <w:noProof/>
              <w:lang w:eastAsia="en-AU"/>
            </w:rPr>
          </w:pPr>
          <w:r>
            <w:fldChar w:fldCharType="begin"/>
          </w:r>
          <w:r>
            <w:instrText xml:space="preserve"> TOC \o "1-3" \h \z \u </w:instrText>
          </w:r>
          <w:r>
            <w:fldChar w:fldCharType="separate"/>
          </w:r>
          <w:hyperlink w:anchor="_Toc455009442" w:history="1">
            <w:r w:rsidRPr="00DB7F93">
              <w:rPr>
                <w:rStyle w:val="Hyperlink"/>
                <w:noProof/>
              </w:rPr>
              <w:t>Document Management</w:t>
            </w:r>
            <w:r>
              <w:rPr>
                <w:noProof/>
                <w:webHidden/>
              </w:rPr>
              <w:tab/>
            </w:r>
            <w:r>
              <w:rPr>
                <w:noProof/>
                <w:webHidden/>
              </w:rPr>
              <w:fldChar w:fldCharType="begin"/>
            </w:r>
            <w:r>
              <w:rPr>
                <w:noProof/>
                <w:webHidden/>
              </w:rPr>
              <w:instrText xml:space="preserve"> PAGEREF _Toc455009442 \h </w:instrText>
            </w:r>
            <w:r>
              <w:rPr>
                <w:noProof/>
                <w:webHidden/>
              </w:rPr>
            </w:r>
            <w:r>
              <w:rPr>
                <w:noProof/>
                <w:webHidden/>
              </w:rPr>
              <w:fldChar w:fldCharType="separate"/>
            </w:r>
            <w:r>
              <w:rPr>
                <w:noProof/>
                <w:webHidden/>
              </w:rPr>
              <w:t>i</w:t>
            </w:r>
            <w:r>
              <w:rPr>
                <w:noProof/>
                <w:webHidden/>
              </w:rPr>
              <w:fldChar w:fldCharType="end"/>
            </w:r>
          </w:hyperlink>
        </w:p>
        <w:p w14:paraId="7D851A7C" w14:textId="77777777" w:rsidR="002B4884" w:rsidRDefault="00BC5A11" w:rsidP="002B4884">
          <w:pPr>
            <w:pStyle w:val="TOC1"/>
            <w:rPr>
              <w:rFonts w:eastAsiaTheme="minorEastAsia"/>
              <w:noProof/>
              <w:lang w:eastAsia="en-AU"/>
            </w:rPr>
          </w:pPr>
          <w:hyperlink w:anchor="_Toc455009443" w:history="1">
            <w:r w:rsidR="002B4884" w:rsidRPr="00DB7F93">
              <w:rPr>
                <w:rStyle w:val="Hyperlink"/>
                <w:noProof/>
              </w:rPr>
              <w:t>Purpose</w:t>
            </w:r>
            <w:r w:rsidR="002B4884">
              <w:rPr>
                <w:noProof/>
                <w:webHidden/>
              </w:rPr>
              <w:tab/>
            </w:r>
            <w:r w:rsidR="002B4884">
              <w:rPr>
                <w:noProof/>
                <w:webHidden/>
              </w:rPr>
              <w:fldChar w:fldCharType="begin"/>
            </w:r>
            <w:r w:rsidR="002B4884">
              <w:rPr>
                <w:noProof/>
                <w:webHidden/>
              </w:rPr>
              <w:instrText xml:space="preserve"> PAGEREF _Toc455009443 \h </w:instrText>
            </w:r>
            <w:r w:rsidR="002B4884">
              <w:rPr>
                <w:noProof/>
                <w:webHidden/>
              </w:rPr>
            </w:r>
            <w:r w:rsidR="002B4884">
              <w:rPr>
                <w:noProof/>
                <w:webHidden/>
              </w:rPr>
              <w:fldChar w:fldCharType="separate"/>
            </w:r>
            <w:r w:rsidR="002B4884">
              <w:rPr>
                <w:noProof/>
                <w:webHidden/>
              </w:rPr>
              <w:t>1</w:t>
            </w:r>
            <w:r w:rsidR="002B4884">
              <w:rPr>
                <w:noProof/>
                <w:webHidden/>
              </w:rPr>
              <w:fldChar w:fldCharType="end"/>
            </w:r>
          </w:hyperlink>
        </w:p>
        <w:p w14:paraId="76560779" w14:textId="77777777" w:rsidR="002B4884" w:rsidRDefault="00BC5A11" w:rsidP="002B4884">
          <w:pPr>
            <w:pStyle w:val="TOC1"/>
            <w:rPr>
              <w:rFonts w:eastAsiaTheme="minorEastAsia"/>
              <w:noProof/>
              <w:lang w:eastAsia="en-AU"/>
            </w:rPr>
          </w:pPr>
          <w:hyperlink w:anchor="_Toc455009444" w:history="1">
            <w:r w:rsidR="002B4884" w:rsidRPr="00DB7F93">
              <w:rPr>
                <w:rStyle w:val="Hyperlink"/>
                <w:noProof/>
              </w:rPr>
              <w:t>Role and Responsibilities</w:t>
            </w:r>
            <w:r w:rsidR="002B4884">
              <w:rPr>
                <w:noProof/>
                <w:webHidden/>
              </w:rPr>
              <w:tab/>
            </w:r>
            <w:r w:rsidR="002B4884">
              <w:rPr>
                <w:noProof/>
                <w:webHidden/>
              </w:rPr>
              <w:fldChar w:fldCharType="begin"/>
            </w:r>
            <w:r w:rsidR="002B4884">
              <w:rPr>
                <w:noProof/>
                <w:webHidden/>
              </w:rPr>
              <w:instrText xml:space="preserve"> PAGEREF _Toc455009444 \h </w:instrText>
            </w:r>
            <w:r w:rsidR="002B4884">
              <w:rPr>
                <w:noProof/>
                <w:webHidden/>
              </w:rPr>
            </w:r>
            <w:r w:rsidR="002B4884">
              <w:rPr>
                <w:noProof/>
                <w:webHidden/>
              </w:rPr>
              <w:fldChar w:fldCharType="separate"/>
            </w:r>
            <w:r w:rsidR="002B4884">
              <w:rPr>
                <w:noProof/>
                <w:webHidden/>
              </w:rPr>
              <w:t>1</w:t>
            </w:r>
            <w:r w:rsidR="002B4884">
              <w:rPr>
                <w:noProof/>
                <w:webHidden/>
              </w:rPr>
              <w:fldChar w:fldCharType="end"/>
            </w:r>
          </w:hyperlink>
        </w:p>
        <w:p w14:paraId="5D6993AF" w14:textId="77777777" w:rsidR="002B4884" w:rsidRDefault="00BC5A11" w:rsidP="002B4884">
          <w:pPr>
            <w:pStyle w:val="TOC1"/>
            <w:rPr>
              <w:rFonts w:eastAsiaTheme="minorEastAsia"/>
              <w:noProof/>
              <w:lang w:eastAsia="en-AU"/>
            </w:rPr>
          </w:pPr>
          <w:hyperlink w:anchor="_Toc455009445" w:history="1">
            <w:r w:rsidR="002B4884" w:rsidRPr="00DB7F93">
              <w:rPr>
                <w:rStyle w:val="Hyperlink"/>
                <w:noProof/>
              </w:rPr>
              <w:t>Role and delegation to management</w:t>
            </w:r>
            <w:r w:rsidR="002B4884">
              <w:rPr>
                <w:noProof/>
                <w:webHidden/>
              </w:rPr>
              <w:tab/>
            </w:r>
            <w:r w:rsidR="002B4884">
              <w:rPr>
                <w:noProof/>
                <w:webHidden/>
              </w:rPr>
              <w:fldChar w:fldCharType="begin"/>
            </w:r>
            <w:r w:rsidR="002B4884">
              <w:rPr>
                <w:noProof/>
                <w:webHidden/>
              </w:rPr>
              <w:instrText xml:space="preserve"> PAGEREF _Toc455009445 \h </w:instrText>
            </w:r>
            <w:r w:rsidR="002B4884">
              <w:rPr>
                <w:noProof/>
                <w:webHidden/>
              </w:rPr>
            </w:r>
            <w:r w:rsidR="002B4884">
              <w:rPr>
                <w:noProof/>
                <w:webHidden/>
              </w:rPr>
              <w:fldChar w:fldCharType="separate"/>
            </w:r>
            <w:r w:rsidR="002B4884">
              <w:rPr>
                <w:noProof/>
                <w:webHidden/>
              </w:rPr>
              <w:t>2</w:t>
            </w:r>
            <w:r w:rsidR="002B4884">
              <w:rPr>
                <w:noProof/>
                <w:webHidden/>
              </w:rPr>
              <w:fldChar w:fldCharType="end"/>
            </w:r>
          </w:hyperlink>
        </w:p>
        <w:p w14:paraId="36537B9D" w14:textId="77777777" w:rsidR="002B4884" w:rsidRDefault="00BC5A11" w:rsidP="002B4884">
          <w:pPr>
            <w:pStyle w:val="TOC1"/>
            <w:rPr>
              <w:rFonts w:eastAsiaTheme="minorEastAsia"/>
              <w:noProof/>
              <w:lang w:eastAsia="en-AU"/>
            </w:rPr>
          </w:pPr>
          <w:hyperlink w:anchor="_Toc455009446" w:history="1">
            <w:r w:rsidR="002B4884" w:rsidRPr="00DB7F93">
              <w:rPr>
                <w:rStyle w:val="Hyperlink"/>
                <w:noProof/>
              </w:rPr>
              <w:t>Communication</w:t>
            </w:r>
            <w:r w:rsidR="002B4884">
              <w:rPr>
                <w:noProof/>
                <w:webHidden/>
              </w:rPr>
              <w:tab/>
            </w:r>
            <w:r w:rsidR="002B4884">
              <w:rPr>
                <w:noProof/>
                <w:webHidden/>
              </w:rPr>
              <w:fldChar w:fldCharType="begin"/>
            </w:r>
            <w:r w:rsidR="002B4884">
              <w:rPr>
                <w:noProof/>
                <w:webHidden/>
              </w:rPr>
              <w:instrText xml:space="preserve"> PAGEREF _Toc455009446 \h </w:instrText>
            </w:r>
            <w:r w:rsidR="002B4884">
              <w:rPr>
                <w:noProof/>
                <w:webHidden/>
              </w:rPr>
            </w:r>
            <w:r w:rsidR="002B4884">
              <w:rPr>
                <w:noProof/>
                <w:webHidden/>
              </w:rPr>
              <w:fldChar w:fldCharType="separate"/>
            </w:r>
            <w:r w:rsidR="002B4884">
              <w:rPr>
                <w:noProof/>
                <w:webHidden/>
              </w:rPr>
              <w:t>2</w:t>
            </w:r>
            <w:r w:rsidR="002B4884">
              <w:rPr>
                <w:noProof/>
                <w:webHidden/>
              </w:rPr>
              <w:fldChar w:fldCharType="end"/>
            </w:r>
          </w:hyperlink>
        </w:p>
        <w:p w14:paraId="3BBA041C" w14:textId="77777777" w:rsidR="002B4884" w:rsidRDefault="00BC5A11" w:rsidP="002B4884">
          <w:pPr>
            <w:pStyle w:val="TOC1"/>
            <w:rPr>
              <w:rFonts w:eastAsiaTheme="minorEastAsia"/>
              <w:noProof/>
              <w:lang w:eastAsia="en-AU"/>
            </w:rPr>
          </w:pPr>
          <w:hyperlink w:anchor="_Toc455009447" w:history="1">
            <w:r w:rsidR="002B4884" w:rsidRPr="00DB7F93">
              <w:rPr>
                <w:rStyle w:val="Hyperlink"/>
                <w:noProof/>
              </w:rPr>
              <w:t>Board size and composition</w:t>
            </w:r>
            <w:r w:rsidR="002B4884">
              <w:rPr>
                <w:noProof/>
                <w:webHidden/>
              </w:rPr>
              <w:tab/>
            </w:r>
            <w:r w:rsidR="002B4884">
              <w:rPr>
                <w:noProof/>
                <w:webHidden/>
              </w:rPr>
              <w:fldChar w:fldCharType="begin"/>
            </w:r>
            <w:r w:rsidR="002B4884">
              <w:rPr>
                <w:noProof/>
                <w:webHidden/>
              </w:rPr>
              <w:instrText xml:space="preserve"> PAGEREF _Toc455009447 \h </w:instrText>
            </w:r>
            <w:r w:rsidR="002B4884">
              <w:rPr>
                <w:noProof/>
                <w:webHidden/>
              </w:rPr>
            </w:r>
            <w:r w:rsidR="002B4884">
              <w:rPr>
                <w:noProof/>
                <w:webHidden/>
              </w:rPr>
              <w:fldChar w:fldCharType="separate"/>
            </w:r>
            <w:r w:rsidR="002B4884">
              <w:rPr>
                <w:noProof/>
                <w:webHidden/>
              </w:rPr>
              <w:t>3</w:t>
            </w:r>
            <w:r w:rsidR="002B4884">
              <w:rPr>
                <w:noProof/>
                <w:webHidden/>
              </w:rPr>
              <w:fldChar w:fldCharType="end"/>
            </w:r>
          </w:hyperlink>
        </w:p>
        <w:p w14:paraId="6A3C8A59" w14:textId="77777777" w:rsidR="002B4884" w:rsidRDefault="00BC5A11" w:rsidP="002B4884">
          <w:pPr>
            <w:pStyle w:val="TOC1"/>
            <w:rPr>
              <w:rFonts w:eastAsiaTheme="minorEastAsia"/>
              <w:noProof/>
              <w:lang w:eastAsia="en-AU"/>
            </w:rPr>
          </w:pPr>
          <w:hyperlink w:anchor="_Toc455009448" w:history="1">
            <w:r w:rsidR="002B4884" w:rsidRPr="00DB7F93">
              <w:rPr>
                <w:rStyle w:val="Hyperlink"/>
                <w:noProof/>
              </w:rPr>
              <w:t>Chairperson</w:t>
            </w:r>
            <w:r w:rsidR="002B4884">
              <w:rPr>
                <w:noProof/>
                <w:webHidden/>
              </w:rPr>
              <w:tab/>
            </w:r>
            <w:r w:rsidR="002B4884">
              <w:rPr>
                <w:noProof/>
                <w:webHidden/>
              </w:rPr>
              <w:fldChar w:fldCharType="begin"/>
            </w:r>
            <w:r w:rsidR="002B4884">
              <w:rPr>
                <w:noProof/>
                <w:webHidden/>
              </w:rPr>
              <w:instrText xml:space="preserve"> PAGEREF _Toc455009448 \h </w:instrText>
            </w:r>
            <w:r w:rsidR="002B4884">
              <w:rPr>
                <w:noProof/>
                <w:webHidden/>
              </w:rPr>
            </w:r>
            <w:r w:rsidR="002B4884">
              <w:rPr>
                <w:noProof/>
                <w:webHidden/>
              </w:rPr>
              <w:fldChar w:fldCharType="separate"/>
            </w:r>
            <w:r w:rsidR="002B4884">
              <w:rPr>
                <w:noProof/>
                <w:webHidden/>
              </w:rPr>
              <w:t>3</w:t>
            </w:r>
            <w:r w:rsidR="002B4884">
              <w:rPr>
                <w:noProof/>
                <w:webHidden/>
              </w:rPr>
              <w:fldChar w:fldCharType="end"/>
            </w:r>
          </w:hyperlink>
        </w:p>
        <w:p w14:paraId="2F9472EB" w14:textId="77777777" w:rsidR="002B4884" w:rsidRDefault="00BC5A11" w:rsidP="002B4884">
          <w:pPr>
            <w:pStyle w:val="TOC1"/>
            <w:rPr>
              <w:rFonts w:eastAsiaTheme="minorEastAsia"/>
              <w:noProof/>
              <w:lang w:eastAsia="en-AU"/>
            </w:rPr>
          </w:pPr>
          <w:hyperlink w:anchor="_Toc455009449" w:history="1">
            <w:r w:rsidR="002B4884" w:rsidRPr="00DB7F93">
              <w:rPr>
                <w:rStyle w:val="Hyperlink"/>
                <w:noProof/>
              </w:rPr>
              <w:t>Secretary</w:t>
            </w:r>
            <w:r w:rsidR="002B4884">
              <w:rPr>
                <w:noProof/>
                <w:webHidden/>
              </w:rPr>
              <w:tab/>
            </w:r>
            <w:r w:rsidR="002B4884">
              <w:rPr>
                <w:noProof/>
                <w:webHidden/>
              </w:rPr>
              <w:fldChar w:fldCharType="begin"/>
            </w:r>
            <w:r w:rsidR="002B4884">
              <w:rPr>
                <w:noProof/>
                <w:webHidden/>
              </w:rPr>
              <w:instrText xml:space="preserve"> PAGEREF _Toc455009449 \h </w:instrText>
            </w:r>
            <w:r w:rsidR="002B4884">
              <w:rPr>
                <w:noProof/>
                <w:webHidden/>
              </w:rPr>
            </w:r>
            <w:r w:rsidR="002B4884">
              <w:rPr>
                <w:noProof/>
                <w:webHidden/>
              </w:rPr>
              <w:fldChar w:fldCharType="separate"/>
            </w:r>
            <w:r w:rsidR="002B4884">
              <w:rPr>
                <w:noProof/>
                <w:webHidden/>
              </w:rPr>
              <w:t>3</w:t>
            </w:r>
            <w:r w:rsidR="002B4884">
              <w:rPr>
                <w:noProof/>
                <w:webHidden/>
              </w:rPr>
              <w:fldChar w:fldCharType="end"/>
            </w:r>
          </w:hyperlink>
        </w:p>
        <w:p w14:paraId="6D095B23" w14:textId="77777777" w:rsidR="002B4884" w:rsidRDefault="00BC5A11" w:rsidP="002B4884">
          <w:pPr>
            <w:pStyle w:val="TOC1"/>
            <w:rPr>
              <w:rFonts w:eastAsiaTheme="minorEastAsia"/>
              <w:noProof/>
              <w:lang w:eastAsia="en-AU"/>
            </w:rPr>
          </w:pPr>
          <w:hyperlink w:anchor="_Toc455009450" w:history="1">
            <w:r w:rsidR="002B4884" w:rsidRPr="00DB7F93">
              <w:rPr>
                <w:rStyle w:val="Hyperlink"/>
                <w:noProof/>
              </w:rPr>
              <w:t>Treasurer</w:t>
            </w:r>
            <w:r w:rsidR="002B4884">
              <w:rPr>
                <w:noProof/>
                <w:webHidden/>
              </w:rPr>
              <w:tab/>
            </w:r>
            <w:r w:rsidR="002B4884">
              <w:rPr>
                <w:noProof/>
                <w:webHidden/>
              </w:rPr>
              <w:fldChar w:fldCharType="begin"/>
            </w:r>
            <w:r w:rsidR="002B4884">
              <w:rPr>
                <w:noProof/>
                <w:webHidden/>
              </w:rPr>
              <w:instrText xml:space="preserve"> PAGEREF _Toc455009450 \h </w:instrText>
            </w:r>
            <w:r w:rsidR="002B4884">
              <w:rPr>
                <w:noProof/>
                <w:webHidden/>
              </w:rPr>
            </w:r>
            <w:r w:rsidR="002B4884">
              <w:rPr>
                <w:noProof/>
                <w:webHidden/>
              </w:rPr>
              <w:fldChar w:fldCharType="separate"/>
            </w:r>
            <w:r w:rsidR="002B4884">
              <w:rPr>
                <w:noProof/>
                <w:webHidden/>
              </w:rPr>
              <w:t>4</w:t>
            </w:r>
            <w:r w:rsidR="002B4884">
              <w:rPr>
                <w:noProof/>
                <w:webHidden/>
              </w:rPr>
              <w:fldChar w:fldCharType="end"/>
            </w:r>
          </w:hyperlink>
        </w:p>
        <w:p w14:paraId="1AFA4FA5" w14:textId="77777777" w:rsidR="002B4884" w:rsidRDefault="00BC5A11" w:rsidP="002B4884">
          <w:pPr>
            <w:pStyle w:val="TOC1"/>
            <w:rPr>
              <w:rFonts w:eastAsiaTheme="minorEastAsia"/>
              <w:noProof/>
              <w:lang w:eastAsia="en-AU"/>
            </w:rPr>
          </w:pPr>
          <w:hyperlink w:anchor="_Toc455009451" w:history="1">
            <w:r w:rsidR="002B4884" w:rsidRPr="00DB7F93">
              <w:rPr>
                <w:rStyle w:val="Hyperlink"/>
                <w:noProof/>
              </w:rPr>
              <w:t>Board Committees</w:t>
            </w:r>
            <w:r w:rsidR="002B4884">
              <w:rPr>
                <w:noProof/>
                <w:webHidden/>
              </w:rPr>
              <w:tab/>
            </w:r>
            <w:r w:rsidR="002B4884">
              <w:rPr>
                <w:noProof/>
                <w:webHidden/>
              </w:rPr>
              <w:fldChar w:fldCharType="begin"/>
            </w:r>
            <w:r w:rsidR="002B4884">
              <w:rPr>
                <w:noProof/>
                <w:webHidden/>
              </w:rPr>
              <w:instrText xml:space="preserve"> PAGEREF _Toc455009451 \h </w:instrText>
            </w:r>
            <w:r w:rsidR="002B4884">
              <w:rPr>
                <w:noProof/>
                <w:webHidden/>
              </w:rPr>
            </w:r>
            <w:r w:rsidR="002B4884">
              <w:rPr>
                <w:noProof/>
                <w:webHidden/>
              </w:rPr>
              <w:fldChar w:fldCharType="separate"/>
            </w:r>
            <w:r w:rsidR="002B4884">
              <w:rPr>
                <w:noProof/>
                <w:webHidden/>
              </w:rPr>
              <w:t>4</w:t>
            </w:r>
            <w:r w:rsidR="002B4884">
              <w:rPr>
                <w:noProof/>
                <w:webHidden/>
              </w:rPr>
              <w:fldChar w:fldCharType="end"/>
            </w:r>
          </w:hyperlink>
        </w:p>
        <w:p w14:paraId="0FCE1F39" w14:textId="77777777" w:rsidR="002B4884" w:rsidRDefault="00BC5A11" w:rsidP="002B4884">
          <w:pPr>
            <w:pStyle w:val="TOC1"/>
            <w:rPr>
              <w:rFonts w:eastAsiaTheme="minorEastAsia"/>
              <w:noProof/>
              <w:lang w:eastAsia="en-AU"/>
            </w:rPr>
          </w:pPr>
          <w:hyperlink w:anchor="_Toc455009452" w:history="1">
            <w:r w:rsidR="002B4884" w:rsidRPr="00DB7F93">
              <w:rPr>
                <w:rStyle w:val="Hyperlink"/>
                <w:noProof/>
              </w:rPr>
              <w:t>Board Meetings</w:t>
            </w:r>
            <w:r w:rsidR="002B4884">
              <w:rPr>
                <w:noProof/>
                <w:webHidden/>
              </w:rPr>
              <w:tab/>
            </w:r>
            <w:r w:rsidR="002B4884">
              <w:rPr>
                <w:noProof/>
                <w:webHidden/>
              </w:rPr>
              <w:fldChar w:fldCharType="begin"/>
            </w:r>
            <w:r w:rsidR="002B4884">
              <w:rPr>
                <w:noProof/>
                <w:webHidden/>
              </w:rPr>
              <w:instrText xml:space="preserve"> PAGEREF _Toc455009452 \h </w:instrText>
            </w:r>
            <w:r w:rsidR="002B4884">
              <w:rPr>
                <w:noProof/>
                <w:webHidden/>
              </w:rPr>
            </w:r>
            <w:r w:rsidR="002B4884">
              <w:rPr>
                <w:noProof/>
                <w:webHidden/>
              </w:rPr>
              <w:fldChar w:fldCharType="separate"/>
            </w:r>
            <w:r w:rsidR="002B4884">
              <w:rPr>
                <w:noProof/>
                <w:webHidden/>
              </w:rPr>
              <w:t>4</w:t>
            </w:r>
            <w:r w:rsidR="002B4884">
              <w:rPr>
                <w:noProof/>
                <w:webHidden/>
              </w:rPr>
              <w:fldChar w:fldCharType="end"/>
            </w:r>
          </w:hyperlink>
        </w:p>
        <w:p w14:paraId="71907C9C" w14:textId="77777777" w:rsidR="002B4884" w:rsidRDefault="00BC5A11" w:rsidP="002B4884">
          <w:pPr>
            <w:pStyle w:val="TOC1"/>
            <w:rPr>
              <w:rFonts w:eastAsiaTheme="minorEastAsia"/>
              <w:noProof/>
              <w:lang w:eastAsia="en-AU"/>
            </w:rPr>
          </w:pPr>
          <w:hyperlink w:anchor="_Toc455009453" w:history="1">
            <w:r w:rsidR="002B4884" w:rsidRPr="00DB7F93">
              <w:rPr>
                <w:rStyle w:val="Hyperlink"/>
                <w:noProof/>
              </w:rPr>
              <w:t>Board Meeting Agenda</w:t>
            </w:r>
            <w:r w:rsidR="002B4884">
              <w:rPr>
                <w:noProof/>
                <w:webHidden/>
              </w:rPr>
              <w:tab/>
            </w:r>
            <w:r w:rsidR="002B4884">
              <w:rPr>
                <w:noProof/>
                <w:webHidden/>
              </w:rPr>
              <w:fldChar w:fldCharType="begin"/>
            </w:r>
            <w:r w:rsidR="002B4884">
              <w:rPr>
                <w:noProof/>
                <w:webHidden/>
              </w:rPr>
              <w:instrText xml:space="preserve"> PAGEREF _Toc455009453 \h </w:instrText>
            </w:r>
            <w:r w:rsidR="002B4884">
              <w:rPr>
                <w:noProof/>
                <w:webHidden/>
              </w:rPr>
            </w:r>
            <w:r w:rsidR="002B4884">
              <w:rPr>
                <w:noProof/>
                <w:webHidden/>
              </w:rPr>
              <w:fldChar w:fldCharType="separate"/>
            </w:r>
            <w:r w:rsidR="002B4884">
              <w:rPr>
                <w:noProof/>
                <w:webHidden/>
              </w:rPr>
              <w:t>5</w:t>
            </w:r>
            <w:r w:rsidR="002B4884">
              <w:rPr>
                <w:noProof/>
                <w:webHidden/>
              </w:rPr>
              <w:fldChar w:fldCharType="end"/>
            </w:r>
          </w:hyperlink>
        </w:p>
        <w:p w14:paraId="4F0961A2" w14:textId="77777777" w:rsidR="002B4884" w:rsidRDefault="00BC5A11" w:rsidP="002B4884">
          <w:pPr>
            <w:pStyle w:val="TOC1"/>
            <w:rPr>
              <w:rFonts w:eastAsiaTheme="minorEastAsia"/>
              <w:noProof/>
              <w:lang w:eastAsia="en-AU"/>
            </w:rPr>
          </w:pPr>
          <w:hyperlink w:anchor="_Toc455009454" w:history="1">
            <w:r w:rsidR="002B4884" w:rsidRPr="00DB7F93">
              <w:rPr>
                <w:rStyle w:val="Hyperlink"/>
                <w:noProof/>
              </w:rPr>
              <w:t>Board Papers</w:t>
            </w:r>
            <w:r w:rsidR="002B4884">
              <w:rPr>
                <w:noProof/>
                <w:webHidden/>
              </w:rPr>
              <w:tab/>
            </w:r>
            <w:r w:rsidR="002B4884">
              <w:rPr>
                <w:noProof/>
                <w:webHidden/>
              </w:rPr>
              <w:fldChar w:fldCharType="begin"/>
            </w:r>
            <w:r w:rsidR="002B4884">
              <w:rPr>
                <w:noProof/>
                <w:webHidden/>
              </w:rPr>
              <w:instrText xml:space="preserve"> PAGEREF _Toc455009454 \h </w:instrText>
            </w:r>
            <w:r w:rsidR="002B4884">
              <w:rPr>
                <w:noProof/>
                <w:webHidden/>
              </w:rPr>
            </w:r>
            <w:r w:rsidR="002B4884">
              <w:rPr>
                <w:noProof/>
                <w:webHidden/>
              </w:rPr>
              <w:fldChar w:fldCharType="separate"/>
            </w:r>
            <w:r w:rsidR="002B4884">
              <w:rPr>
                <w:noProof/>
                <w:webHidden/>
              </w:rPr>
              <w:t>5</w:t>
            </w:r>
            <w:r w:rsidR="002B4884">
              <w:rPr>
                <w:noProof/>
                <w:webHidden/>
              </w:rPr>
              <w:fldChar w:fldCharType="end"/>
            </w:r>
          </w:hyperlink>
        </w:p>
        <w:p w14:paraId="35F37286" w14:textId="77777777" w:rsidR="002B4884" w:rsidRDefault="00BC5A11" w:rsidP="002B4884">
          <w:pPr>
            <w:pStyle w:val="TOC1"/>
            <w:rPr>
              <w:rFonts w:eastAsiaTheme="minorEastAsia"/>
              <w:noProof/>
              <w:lang w:eastAsia="en-AU"/>
            </w:rPr>
          </w:pPr>
          <w:hyperlink w:anchor="_Toc455009455" w:history="1">
            <w:r w:rsidR="002B4884" w:rsidRPr="00DB7F93">
              <w:rPr>
                <w:rStyle w:val="Hyperlink"/>
                <w:noProof/>
              </w:rPr>
              <w:t>Board Minutes</w:t>
            </w:r>
            <w:r w:rsidR="002B4884">
              <w:rPr>
                <w:noProof/>
                <w:webHidden/>
              </w:rPr>
              <w:tab/>
            </w:r>
            <w:r w:rsidR="002B4884">
              <w:rPr>
                <w:noProof/>
                <w:webHidden/>
              </w:rPr>
              <w:fldChar w:fldCharType="begin"/>
            </w:r>
            <w:r w:rsidR="002B4884">
              <w:rPr>
                <w:noProof/>
                <w:webHidden/>
              </w:rPr>
              <w:instrText xml:space="preserve"> PAGEREF _Toc455009455 \h </w:instrText>
            </w:r>
            <w:r w:rsidR="002B4884">
              <w:rPr>
                <w:noProof/>
                <w:webHidden/>
              </w:rPr>
            </w:r>
            <w:r w:rsidR="002B4884">
              <w:rPr>
                <w:noProof/>
                <w:webHidden/>
              </w:rPr>
              <w:fldChar w:fldCharType="separate"/>
            </w:r>
            <w:r w:rsidR="002B4884">
              <w:rPr>
                <w:noProof/>
                <w:webHidden/>
              </w:rPr>
              <w:t>5</w:t>
            </w:r>
            <w:r w:rsidR="002B4884">
              <w:rPr>
                <w:noProof/>
                <w:webHidden/>
              </w:rPr>
              <w:fldChar w:fldCharType="end"/>
            </w:r>
          </w:hyperlink>
        </w:p>
        <w:p w14:paraId="577D3D05" w14:textId="77777777" w:rsidR="002B4884" w:rsidRDefault="00BC5A11" w:rsidP="002B4884">
          <w:pPr>
            <w:pStyle w:val="TOC1"/>
            <w:rPr>
              <w:rFonts w:eastAsiaTheme="minorEastAsia"/>
              <w:noProof/>
              <w:lang w:eastAsia="en-AU"/>
            </w:rPr>
          </w:pPr>
          <w:hyperlink w:anchor="_Toc455009456" w:history="1">
            <w:r w:rsidR="002B4884" w:rsidRPr="00DB7F93">
              <w:rPr>
                <w:rStyle w:val="Hyperlink"/>
                <w:noProof/>
              </w:rPr>
              <w:t>Director Independence</w:t>
            </w:r>
            <w:r w:rsidR="002B4884">
              <w:rPr>
                <w:noProof/>
                <w:webHidden/>
              </w:rPr>
              <w:tab/>
            </w:r>
            <w:r w:rsidR="002B4884">
              <w:rPr>
                <w:noProof/>
                <w:webHidden/>
              </w:rPr>
              <w:fldChar w:fldCharType="begin"/>
            </w:r>
            <w:r w:rsidR="002B4884">
              <w:rPr>
                <w:noProof/>
                <w:webHidden/>
              </w:rPr>
              <w:instrText xml:space="preserve"> PAGEREF _Toc455009456 \h </w:instrText>
            </w:r>
            <w:r w:rsidR="002B4884">
              <w:rPr>
                <w:noProof/>
                <w:webHidden/>
              </w:rPr>
            </w:r>
            <w:r w:rsidR="002B4884">
              <w:rPr>
                <w:noProof/>
                <w:webHidden/>
              </w:rPr>
              <w:fldChar w:fldCharType="separate"/>
            </w:r>
            <w:r w:rsidR="002B4884">
              <w:rPr>
                <w:noProof/>
                <w:webHidden/>
              </w:rPr>
              <w:t>6</w:t>
            </w:r>
            <w:r w:rsidR="002B4884">
              <w:rPr>
                <w:noProof/>
                <w:webHidden/>
              </w:rPr>
              <w:fldChar w:fldCharType="end"/>
            </w:r>
          </w:hyperlink>
        </w:p>
        <w:p w14:paraId="7A9AC773" w14:textId="77777777" w:rsidR="002B4884" w:rsidRDefault="00BC5A11" w:rsidP="002B4884">
          <w:pPr>
            <w:pStyle w:val="TOC1"/>
            <w:rPr>
              <w:rFonts w:eastAsiaTheme="minorEastAsia"/>
              <w:noProof/>
              <w:lang w:eastAsia="en-AU"/>
            </w:rPr>
          </w:pPr>
          <w:hyperlink w:anchor="_Toc455009457" w:history="1">
            <w:r w:rsidR="002B4884" w:rsidRPr="00DB7F93">
              <w:rPr>
                <w:rStyle w:val="Hyperlink"/>
                <w:noProof/>
              </w:rPr>
              <w:t>Board Performance</w:t>
            </w:r>
            <w:r w:rsidR="002B4884">
              <w:rPr>
                <w:noProof/>
                <w:webHidden/>
              </w:rPr>
              <w:tab/>
            </w:r>
            <w:r w:rsidR="002B4884">
              <w:rPr>
                <w:noProof/>
                <w:webHidden/>
              </w:rPr>
              <w:fldChar w:fldCharType="begin"/>
            </w:r>
            <w:r w:rsidR="002B4884">
              <w:rPr>
                <w:noProof/>
                <w:webHidden/>
              </w:rPr>
              <w:instrText xml:space="preserve"> PAGEREF _Toc455009457 \h </w:instrText>
            </w:r>
            <w:r w:rsidR="002B4884">
              <w:rPr>
                <w:noProof/>
                <w:webHidden/>
              </w:rPr>
            </w:r>
            <w:r w:rsidR="002B4884">
              <w:rPr>
                <w:noProof/>
                <w:webHidden/>
              </w:rPr>
              <w:fldChar w:fldCharType="separate"/>
            </w:r>
            <w:r w:rsidR="002B4884">
              <w:rPr>
                <w:noProof/>
                <w:webHidden/>
              </w:rPr>
              <w:t>6</w:t>
            </w:r>
            <w:r w:rsidR="002B4884">
              <w:rPr>
                <w:noProof/>
                <w:webHidden/>
              </w:rPr>
              <w:fldChar w:fldCharType="end"/>
            </w:r>
          </w:hyperlink>
        </w:p>
        <w:p w14:paraId="1EE2706E" w14:textId="77777777" w:rsidR="002B4884" w:rsidRDefault="00BC5A11" w:rsidP="002B4884">
          <w:pPr>
            <w:pStyle w:val="TOC1"/>
            <w:rPr>
              <w:rFonts w:eastAsiaTheme="minorEastAsia"/>
              <w:noProof/>
              <w:lang w:eastAsia="en-AU"/>
            </w:rPr>
          </w:pPr>
          <w:hyperlink w:anchor="_Toc455009458" w:history="1">
            <w:r w:rsidR="002B4884" w:rsidRPr="00DB7F93">
              <w:rPr>
                <w:rStyle w:val="Hyperlink"/>
                <w:noProof/>
              </w:rPr>
              <w:t>Ethical Standards</w:t>
            </w:r>
            <w:r w:rsidR="002B4884">
              <w:rPr>
                <w:noProof/>
                <w:webHidden/>
              </w:rPr>
              <w:tab/>
            </w:r>
            <w:r w:rsidR="002B4884">
              <w:rPr>
                <w:noProof/>
                <w:webHidden/>
              </w:rPr>
              <w:fldChar w:fldCharType="begin"/>
            </w:r>
            <w:r w:rsidR="002B4884">
              <w:rPr>
                <w:noProof/>
                <w:webHidden/>
              </w:rPr>
              <w:instrText xml:space="preserve"> PAGEREF _Toc455009458 \h </w:instrText>
            </w:r>
            <w:r w:rsidR="002B4884">
              <w:rPr>
                <w:noProof/>
                <w:webHidden/>
              </w:rPr>
            </w:r>
            <w:r w:rsidR="002B4884">
              <w:rPr>
                <w:noProof/>
                <w:webHidden/>
              </w:rPr>
              <w:fldChar w:fldCharType="separate"/>
            </w:r>
            <w:r w:rsidR="002B4884">
              <w:rPr>
                <w:noProof/>
                <w:webHidden/>
              </w:rPr>
              <w:t>6</w:t>
            </w:r>
            <w:r w:rsidR="002B4884">
              <w:rPr>
                <w:noProof/>
                <w:webHidden/>
              </w:rPr>
              <w:fldChar w:fldCharType="end"/>
            </w:r>
          </w:hyperlink>
        </w:p>
        <w:p w14:paraId="6FFFE3EE" w14:textId="77777777" w:rsidR="002B4884" w:rsidRDefault="00BC5A11" w:rsidP="002B4884">
          <w:pPr>
            <w:pStyle w:val="TOC1"/>
            <w:rPr>
              <w:rFonts w:eastAsiaTheme="minorEastAsia"/>
              <w:noProof/>
              <w:lang w:eastAsia="en-AU"/>
            </w:rPr>
          </w:pPr>
          <w:hyperlink w:anchor="_Toc455009459" w:history="1">
            <w:r w:rsidR="002B4884" w:rsidRPr="00DB7F93">
              <w:rPr>
                <w:rStyle w:val="Hyperlink"/>
                <w:noProof/>
              </w:rPr>
              <w:t>Conflicts of Interest</w:t>
            </w:r>
            <w:r w:rsidR="002B4884">
              <w:rPr>
                <w:noProof/>
                <w:webHidden/>
              </w:rPr>
              <w:tab/>
            </w:r>
            <w:r w:rsidR="002B4884">
              <w:rPr>
                <w:noProof/>
                <w:webHidden/>
              </w:rPr>
              <w:fldChar w:fldCharType="begin"/>
            </w:r>
            <w:r w:rsidR="002B4884">
              <w:rPr>
                <w:noProof/>
                <w:webHidden/>
              </w:rPr>
              <w:instrText xml:space="preserve"> PAGEREF _Toc455009459 \h </w:instrText>
            </w:r>
            <w:r w:rsidR="002B4884">
              <w:rPr>
                <w:noProof/>
                <w:webHidden/>
              </w:rPr>
            </w:r>
            <w:r w:rsidR="002B4884">
              <w:rPr>
                <w:noProof/>
                <w:webHidden/>
              </w:rPr>
              <w:fldChar w:fldCharType="separate"/>
            </w:r>
            <w:r w:rsidR="002B4884">
              <w:rPr>
                <w:noProof/>
                <w:webHidden/>
              </w:rPr>
              <w:t>6</w:t>
            </w:r>
            <w:r w:rsidR="002B4884">
              <w:rPr>
                <w:noProof/>
                <w:webHidden/>
              </w:rPr>
              <w:fldChar w:fldCharType="end"/>
            </w:r>
          </w:hyperlink>
        </w:p>
        <w:p w14:paraId="46D8159A" w14:textId="77777777" w:rsidR="002B4884" w:rsidRDefault="00BC5A11" w:rsidP="002B4884">
          <w:pPr>
            <w:pStyle w:val="TOC1"/>
            <w:rPr>
              <w:rFonts w:eastAsiaTheme="minorEastAsia"/>
              <w:noProof/>
              <w:lang w:eastAsia="en-AU"/>
            </w:rPr>
          </w:pPr>
          <w:hyperlink w:anchor="_Toc455009460" w:history="1">
            <w:r w:rsidR="002B4884" w:rsidRPr="00DB7F93">
              <w:rPr>
                <w:rStyle w:val="Hyperlink"/>
                <w:noProof/>
              </w:rPr>
              <w:t>Discipline of Directors</w:t>
            </w:r>
            <w:r w:rsidR="002B4884">
              <w:rPr>
                <w:noProof/>
                <w:webHidden/>
              </w:rPr>
              <w:tab/>
            </w:r>
            <w:r w:rsidR="002B4884">
              <w:rPr>
                <w:noProof/>
                <w:webHidden/>
              </w:rPr>
              <w:fldChar w:fldCharType="begin"/>
            </w:r>
            <w:r w:rsidR="002B4884">
              <w:rPr>
                <w:noProof/>
                <w:webHidden/>
              </w:rPr>
              <w:instrText xml:space="preserve"> PAGEREF _Toc455009460 \h </w:instrText>
            </w:r>
            <w:r w:rsidR="002B4884">
              <w:rPr>
                <w:noProof/>
                <w:webHidden/>
              </w:rPr>
            </w:r>
            <w:r w:rsidR="002B4884">
              <w:rPr>
                <w:noProof/>
                <w:webHidden/>
              </w:rPr>
              <w:fldChar w:fldCharType="separate"/>
            </w:r>
            <w:r w:rsidR="002B4884">
              <w:rPr>
                <w:noProof/>
                <w:webHidden/>
              </w:rPr>
              <w:t>6</w:t>
            </w:r>
            <w:r w:rsidR="002B4884">
              <w:rPr>
                <w:noProof/>
                <w:webHidden/>
              </w:rPr>
              <w:fldChar w:fldCharType="end"/>
            </w:r>
          </w:hyperlink>
        </w:p>
        <w:p w14:paraId="6AC17D66" w14:textId="77777777" w:rsidR="002B4884" w:rsidRDefault="00BC5A11" w:rsidP="002B4884">
          <w:pPr>
            <w:pStyle w:val="TOC1"/>
            <w:rPr>
              <w:rFonts w:eastAsiaTheme="minorEastAsia"/>
              <w:noProof/>
              <w:lang w:eastAsia="en-AU"/>
            </w:rPr>
          </w:pPr>
          <w:hyperlink w:anchor="_Toc455009461" w:history="1">
            <w:r w:rsidR="002B4884" w:rsidRPr="00DB7F93">
              <w:rPr>
                <w:rStyle w:val="Hyperlink"/>
                <w:noProof/>
              </w:rPr>
              <w:t>Review</w:t>
            </w:r>
            <w:r w:rsidR="002B4884">
              <w:rPr>
                <w:noProof/>
                <w:webHidden/>
              </w:rPr>
              <w:tab/>
            </w:r>
            <w:r w:rsidR="002B4884">
              <w:rPr>
                <w:noProof/>
                <w:webHidden/>
              </w:rPr>
              <w:fldChar w:fldCharType="begin"/>
            </w:r>
            <w:r w:rsidR="002B4884">
              <w:rPr>
                <w:noProof/>
                <w:webHidden/>
              </w:rPr>
              <w:instrText xml:space="preserve"> PAGEREF _Toc455009461 \h </w:instrText>
            </w:r>
            <w:r w:rsidR="002B4884">
              <w:rPr>
                <w:noProof/>
                <w:webHidden/>
              </w:rPr>
            </w:r>
            <w:r w:rsidR="002B4884">
              <w:rPr>
                <w:noProof/>
                <w:webHidden/>
              </w:rPr>
              <w:fldChar w:fldCharType="separate"/>
            </w:r>
            <w:r w:rsidR="002B4884">
              <w:rPr>
                <w:noProof/>
                <w:webHidden/>
              </w:rPr>
              <w:t>6</w:t>
            </w:r>
            <w:r w:rsidR="002B4884">
              <w:rPr>
                <w:noProof/>
                <w:webHidden/>
              </w:rPr>
              <w:fldChar w:fldCharType="end"/>
            </w:r>
          </w:hyperlink>
        </w:p>
        <w:p w14:paraId="1BF4A4B3" w14:textId="77777777" w:rsidR="002B4884" w:rsidRDefault="002B4884" w:rsidP="002B4884">
          <w:pPr>
            <w:tabs>
              <w:tab w:val="right" w:leader="dot" w:pos="9639"/>
            </w:tabs>
            <w:ind w:right="-29"/>
            <w:sectPr w:rsidR="002B4884" w:rsidSect="00864DB3">
              <w:footerReference w:type="default" r:id="rId15"/>
              <w:pgSz w:w="11906" w:h="16838"/>
              <w:pgMar w:top="1191" w:right="1077" w:bottom="1440" w:left="1077" w:header="709" w:footer="709" w:gutter="0"/>
              <w:pgNumType w:fmt="lowerRoman"/>
              <w:cols w:space="708"/>
              <w:docGrid w:linePitch="360"/>
            </w:sectPr>
          </w:pPr>
          <w:r>
            <w:rPr>
              <w:b/>
              <w:bCs/>
              <w:noProof/>
            </w:rPr>
            <w:fldChar w:fldCharType="end"/>
          </w:r>
        </w:p>
      </w:sdtContent>
    </w:sdt>
    <w:p w14:paraId="135F170F" w14:textId="77777777" w:rsidR="002B4884" w:rsidRDefault="002B4884" w:rsidP="002B4884">
      <w:pPr>
        <w:pStyle w:val="Heading1"/>
      </w:pPr>
      <w:r>
        <w:lastRenderedPageBreak/>
        <w:t>Purpose</w:t>
      </w:r>
    </w:p>
    <w:p w14:paraId="42045E7C" w14:textId="77777777" w:rsidR="002B4884" w:rsidRDefault="002B4884" w:rsidP="002B4884">
      <w:pPr>
        <w:pStyle w:val="ListParagraph"/>
        <w:numPr>
          <w:ilvl w:val="0"/>
          <w:numId w:val="7"/>
        </w:numPr>
      </w:pPr>
      <w:r>
        <w:t>This Board Charter (</w:t>
      </w:r>
      <w:r w:rsidRPr="007D70A5">
        <w:rPr>
          <w:rStyle w:val="Strong"/>
        </w:rPr>
        <w:t>Charter</w:t>
      </w:r>
      <w:r>
        <w:t>) sets out the role, responsibilities, structure, and processes of the Board of Directors of Sports Taekwondo Queensland Inc. trading as Australian Taekwondo Queensland (</w:t>
      </w:r>
      <w:r>
        <w:rPr>
          <w:rStyle w:val="Strong"/>
        </w:rPr>
        <w:t>ATQ</w:t>
      </w:r>
      <w:r>
        <w:t xml:space="preserve"> or </w:t>
      </w:r>
      <w:r w:rsidRPr="007D70A5">
        <w:rPr>
          <w:rStyle w:val="Strong"/>
        </w:rPr>
        <w:t>Association</w:t>
      </w:r>
      <w:r>
        <w:t>).</w:t>
      </w:r>
    </w:p>
    <w:p w14:paraId="3CA99230" w14:textId="77777777" w:rsidR="002B4884" w:rsidRDefault="002B4884" w:rsidP="002B4884">
      <w:pPr>
        <w:pStyle w:val="Heading1"/>
      </w:pPr>
      <w:r>
        <w:t>Role and Responsibilities</w:t>
      </w:r>
    </w:p>
    <w:p w14:paraId="505A1ECB" w14:textId="77777777" w:rsidR="002B4884" w:rsidRDefault="002B4884" w:rsidP="002B4884">
      <w:pPr>
        <w:pStyle w:val="ListParagraph"/>
        <w:numPr>
          <w:ilvl w:val="0"/>
          <w:numId w:val="7"/>
        </w:numPr>
      </w:pPr>
      <w:r>
        <w:t>The role of the Board is to provide leadership and strategic guidance for ATQ in addition to overseeing management’s implementation of ATQ’s strategic initiatives and overarching strategic plan. It is accountable to the Members of the Association for the performance of ATQ as the State Sporting Organisation for Taekwondo in Queensland. In performing its role, the Board aspires to excellence in its governance standards and practices.</w:t>
      </w:r>
    </w:p>
    <w:p w14:paraId="2C5C260B" w14:textId="77777777" w:rsidR="002B4884" w:rsidRDefault="002B4884" w:rsidP="002B4884">
      <w:pPr>
        <w:pStyle w:val="ListParagraph"/>
        <w:numPr>
          <w:ilvl w:val="0"/>
          <w:numId w:val="7"/>
        </w:numPr>
      </w:pPr>
      <w:r>
        <w:t>To accomplish this, the Board must work as a team and meet regularly.</w:t>
      </w:r>
    </w:p>
    <w:p w14:paraId="662C34BB" w14:textId="77777777" w:rsidR="002B4884" w:rsidRDefault="002B4884" w:rsidP="002B4884">
      <w:pPr>
        <w:pStyle w:val="ListParagraph"/>
        <w:numPr>
          <w:ilvl w:val="0"/>
          <w:numId w:val="7"/>
        </w:numPr>
      </w:pPr>
      <w:r>
        <w:t>The key responsibilities of the Board are as follows:</w:t>
      </w:r>
    </w:p>
    <w:p w14:paraId="48EFE7BD" w14:textId="77777777" w:rsidR="002B4884" w:rsidRDefault="002B4884" w:rsidP="002B4884">
      <w:pPr>
        <w:pStyle w:val="ListParagraph"/>
        <w:numPr>
          <w:ilvl w:val="1"/>
          <w:numId w:val="7"/>
        </w:numPr>
      </w:pPr>
      <w:r>
        <w:t>Setting the strategic direction of ATQ, including approving a strategic plan, monitoring its implementation, and reviewing it and strategic objectives regularly;</w:t>
      </w:r>
    </w:p>
    <w:p w14:paraId="369A1687" w14:textId="77777777" w:rsidR="002B4884" w:rsidRDefault="002B4884" w:rsidP="002B4884">
      <w:pPr>
        <w:pStyle w:val="ListParagraph"/>
        <w:numPr>
          <w:ilvl w:val="1"/>
          <w:numId w:val="7"/>
        </w:numPr>
      </w:pPr>
      <w:r>
        <w:t>Approving annual financial and participation targets and financial statements, and monitoring performance against forecast and prior periods;</w:t>
      </w:r>
    </w:p>
    <w:p w14:paraId="505EFCDA" w14:textId="77777777" w:rsidR="002B4884" w:rsidRDefault="002B4884" w:rsidP="002B4884">
      <w:pPr>
        <w:pStyle w:val="ListParagraph"/>
        <w:numPr>
          <w:ilvl w:val="1"/>
          <w:numId w:val="7"/>
        </w:numPr>
      </w:pPr>
      <w:r>
        <w:t>Ensuring ATQ’s ongoing relevance and security in its industry;</w:t>
      </w:r>
    </w:p>
    <w:p w14:paraId="67171FCB" w14:textId="77777777" w:rsidR="002B4884" w:rsidRDefault="002B4884" w:rsidP="002B4884">
      <w:pPr>
        <w:pStyle w:val="ListParagraph"/>
        <w:numPr>
          <w:ilvl w:val="1"/>
          <w:numId w:val="7"/>
        </w:numPr>
      </w:pPr>
      <w:r>
        <w:t>Considering and approving a risk management framework which outlines the Association’s risk profile, appetite, tolerance, and management mechanisms, both internal and external;</w:t>
      </w:r>
    </w:p>
    <w:p w14:paraId="7D2B9E76" w14:textId="77777777" w:rsidR="002B4884" w:rsidRDefault="002B4884" w:rsidP="002B4884">
      <w:pPr>
        <w:pStyle w:val="ListParagraph"/>
        <w:numPr>
          <w:ilvl w:val="1"/>
          <w:numId w:val="7"/>
        </w:numPr>
      </w:pPr>
      <w:r>
        <w:t>Monitoring the effectiveness of risk management by ATQ, including satisfying itself through appropriate reporting and oversight that the approved risk management framework is implemented, reliable, effective, and in keeping with relevant regulatory and statutory requirements;</w:t>
      </w:r>
    </w:p>
    <w:p w14:paraId="0D6B0E68" w14:textId="77777777" w:rsidR="002B4884" w:rsidRDefault="002B4884" w:rsidP="002B4884">
      <w:pPr>
        <w:pStyle w:val="ListParagraph"/>
        <w:numPr>
          <w:ilvl w:val="1"/>
          <w:numId w:val="7"/>
        </w:numPr>
      </w:pPr>
      <w:r>
        <w:t>Making an annual report to the Office of Fair Trading (</w:t>
      </w:r>
      <w:r w:rsidRPr="007D70A5">
        <w:rPr>
          <w:rStyle w:val="Strong"/>
        </w:rPr>
        <w:t>OFT</w:t>
      </w:r>
      <w:r>
        <w:t>) on its financial position;</w:t>
      </w:r>
    </w:p>
    <w:p w14:paraId="5F1450DF" w14:textId="77777777" w:rsidR="002B4884" w:rsidRDefault="002B4884" w:rsidP="002B4884">
      <w:pPr>
        <w:pStyle w:val="ListParagraph"/>
        <w:numPr>
          <w:ilvl w:val="1"/>
          <w:numId w:val="7"/>
        </w:numPr>
      </w:pPr>
      <w:r>
        <w:t>Making an annual report to the Department of National Parks, Sport and Recreation (</w:t>
      </w:r>
      <w:r w:rsidRPr="007D70A5">
        <w:rPr>
          <w:rStyle w:val="Strong"/>
        </w:rPr>
        <w:t>DNPSR</w:t>
      </w:r>
      <w:r>
        <w:t>) on its performance and implementation of agreed Key Performance Indicators;</w:t>
      </w:r>
    </w:p>
    <w:p w14:paraId="296F517B" w14:textId="77777777" w:rsidR="002B4884" w:rsidRDefault="002B4884" w:rsidP="002B4884">
      <w:pPr>
        <w:pStyle w:val="ListParagraph"/>
        <w:numPr>
          <w:ilvl w:val="1"/>
          <w:numId w:val="7"/>
        </w:numPr>
      </w:pPr>
      <w:r>
        <w:t>Considering management proposals which do not align with ATQ’s strategic direction and/or risk tolerance, and evaluating the Association’s strategic direction and risk framework as appropriate;</w:t>
      </w:r>
    </w:p>
    <w:p w14:paraId="2E95A6B0" w14:textId="77777777" w:rsidR="002B4884" w:rsidRDefault="002B4884" w:rsidP="002B4884">
      <w:pPr>
        <w:pStyle w:val="ListParagraph"/>
        <w:numPr>
          <w:ilvl w:val="1"/>
          <w:numId w:val="7"/>
        </w:numPr>
      </w:pPr>
      <w:r>
        <w:t>Maintaining an ongoing dialogue with DNPSR and Sports Taekwondo Australia Limited trading as Australian Taekwondo (</w:t>
      </w:r>
      <w:r>
        <w:rPr>
          <w:rStyle w:val="Strong"/>
        </w:rPr>
        <w:t>AT</w:t>
      </w:r>
      <w:r>
        <w:t>) to provide reasonable assurance of compliance with all funding and National Sporting Organisation membership requirements, and to ensure alignment with national priorities;</w:t>
      </w:r>
    </w:p>
    <w:p w14:paraId="3E2880F5" w14:textId="77777777" w:rsidR="002B4884" w:rsidRDefault="002B4884" w:rsidP="002B4884">
      <w:pPr>
        <w:pStyle w:val="ListParagraph"/>
        <w:numPr>
          <w:ilvl w:val="1"/>
          <w:numId w:val="7"/>
        </w:numPr>
      </w:pPr>
      <w:r>
        <w:t>Maintaining an ongoing dialogue with OFT and the external auditor to provide reasonable assurance of compliance with all financial and regulatory reporting requirements;</w:t>
      </w:r>
    </w:p>
    <w:p w14:paraId="32E81ABC" w14:textId="77777777" w:rsidR="002B4884" w:rsidRDefault="002B4884" w:rsidP="002B4884">
      <w:pPr>
        <w:pStyle w:val="ListParagraph"/>
        <w:numPr>
          <w:ilvl w:val="1"/>
          <w:numId w:val="7"/>
        </w:numPr>
      </w:pPr>
      <w:r>
        <w:t>Selecting, appointing, and terminating the external auditor;</w:t>
      </w:r>
    </w:p>
    <w:p w14:paraId="0D566F13" w14:textId="77777777" w:rsidR="002B4884" w:rsidRDefault="002B4884" w:rsidP="002B4884">
      <w:pPr>
        <w:pStyle w:val="ListParagraph"/>
        <w:numPr>
          <w:ilvl w:val="1"/>
          <w:numId w:val="7"/>
        </w:numPr>
      </w:pPr>
      <w:r>
        <w:t>Overseeing the Board Audit Committee’s evaluation of auditor’s performance and ongoing independence;</w:t>
      </w:r>
    </w:p>
    <w:p w14:paraId="47EFD809" w14:textId="77777777" w:rsidR="002B4884" w:rsidRDefault="002B4884" w:rsidP="002B4884">
      <w:pPr>
        <w:pStyle w:val="ListParagraph"/>
        <w:numPr>
          <w:ilvl w:val="1"/>
          <w:numId w:val="7"/>
        </w:numPr>
      </w:pPr>
      <w:r>
        <w:t>Selecting, appointing, determining terms of appointment of, and terminating the Chief Executive Officer (</w:t>
      </w:r>
      <w:r w:rsidRPr="007D70A5">
        <w:rPr>
          <w:rStyle w:val="Strong"/>
        </w:rPr>
        <w:t>CEO</w:t>
      </w:r>
      <w:r>
        <w:t>);</w:t>
      </w:r>
    </w:p>
    <w:p w14:paraId="573FAA95" w14:textId="77777777" w:rsidR="002B4884" w:rsidRDefault="002B4884" w:rsidP="002B4884">
      <w:pPr>
        <w:pStyle w:val="ListParagraph"/>
        <w:numPr>
          <w:ilvl w:val="1"/>
          <w:numId w:val="7"/>
        </w:numPr>
      </w:pPr>
      <w:r>
        <w:t>Determining the corporate and operational goals and objectives relevant to the remuneration and retention of the CEO and evaluating the performance of the CEO in light of these objectives;</w:t>
      </w:r>
    </w:p>
    <w:p w14:paraId="408003C0" w14:textId="77777777" w:rsidR="002B4884" w:rsidRDefault="002B4884" w:rsidP="002B4884">
      <w:pPr>
        <w:pStyle w:val="ListParagraph"/>
        <w:numPr>
          <w:ilvl w:val="1"/>
          <w:numId w:val="7"/>
        </w:numPr>
      </w:pPr>
      <w:r>
        <w:t>Reviewing and approving succession plans for the CEO and any senior managers;</w:t>
      </w:r>
    </w:p>
    <w:p w14:paraId="0A1CACA1" w14:textId="77777777" w:rsidR="002B4884" w:rsidRDefault="002B4884" w:rsidP="002B4884">
      <w:pPr>
        <w:pStyle w:val="ListParagraph"/>
        <w:numPr>
          <w:ilvl w:val="1"/>
          <w:numId w:val="7"/>
        </w:numPr>
      </w:pPr>
      <w:r>
        <w:t>Approving individual remuneration levels for managers reporting directly to the CEO and any other person the Board determines;</w:t>
      </w:r>
    </w:p>
    <w:p w14:paraId="091741BB" w14:textId="77777777" w:rsidR="002B4884" w:rsidRDefault="002B4884" w:rsidP="002B4884">
      <w:pPr>
        <w:pStyle w:val="ListParagraph"/>
        <w:numPr>
          <w:ilvl w:val="1"/>
          <w:numId w:val="7"/>
        </w:numPr>
      </w:pPr>
      <w:r>
        <w:t>Approving the appointment of legal counsel to the Board and monitoring the performance of management;</w:t>
      </w:r>
    </w:p>
    <w:p w14:paraId="5C4160F9" w14:textId="77777777" w:rsidR="002B4884" w:rsidRDefault="002B4884" w:rsidP="002B4884">
      <w:pPr>
        <w:pStyle w:val="ListParagraph"/>
        <w:numPr>
          <w:ilvl w:val="1"/>
          <w:numId w:val="7"/>
        </w:numPr>
      </w:pPr>
      <w:r>
        <w:t>Considering and approving the following ATQ policies:</w:t>
      </w:r>
    </w:p>
    <w:p w14:paraId="53321995" w14:textId="77777777" w:rsidR="002B4884" w:rsidRDefault="002B4884" w:rsidP="002B4884">
      <w:pPr>
        <w:pStyle w:val="ListParagraph"/>
        <w:numPr>
          <w:ilvl w:val="2"/>
          <w:numId w:val="7"/>
        </w:numPr>
      </w:pPr>
      <w:r>
        <w:t>Member Protection Policy;</w:t>
      </w:r>
    </w:p>
    <w:p w14:paraId="440C3CE6" w14:textId="77777777" w:rsidR="002B4884" w:rsidRDefault="002B4884" w:rsidP="002B4884">
      <w:pPr>
        <w:pStyle w:val="ListParagraph"/>
        <w:numPr>
          <w:ilvl w:val="2"/>
          <w:numId w:val="7"/>
        </w:numPr>
      </w:pPr>
      <w:r>
        <w:t>Participation Policy;</w:t>
      </w:r>
    </w:p>
    <w:p w14:paraId="2489203E" w14:textId="77777777" w:rsidR="002B4884" w:rsidRDefault="002B4884" w:rsidP="002B4884">
      <w:pPr>
        <w:pStyle w:val="ListParagraph"/>
        <w:numPr>
          <w:ilvl w:val="2"/>
          <w:numId w:val="7"/>
        </w:numPr>
      </w:pPr>
      <w:r>
        <w:t>Financial Policy;</w:t>
      </w:r>
    </w:p>
    <w:p w14:paraId="3BA6B873" w14:textId="77777777" w:rsidR="002B4884" w:rsidRDefault="002B4884" w:rsidP="002B4884">
      <w:pPr>
        <w:pStyle w:val="ListParagraph"/>
        <w:numPr>
          <w:ilvl w:val="2"/>
          <w:numId w:val="7"/>
        </w:numPr>
      </w:pPr>
      <w:r>
        <w:t>Communications Policy;</w:t>
      </w:r>
    </w:p>
    <w:p w14:paraId="05FEEA06" w14:textId="77777777" w:rsidR="002B4884" w:rsidRDefault="002B4884" w:rsidP="002B4884">
      <w:pPr>
        <w:pStyle w:val="ListParagraph"/>
        <w:numPr>
          <w:ilvl w:val="2"/>
          <w:numId w:val="7"/>
        </w:numPr>
      </w:pPr>
      <w:r>
        <w:t>Risk Management Policy;</w:t>
      </w:r>
    </w:p>
    <w:p w14:paraId="1F649E48" w14:textId="77777777" w:rsidR="002B4884" w:rsidRDefault="002B4884" w:rsidP="002B4884">
      <w:pPr>
        <w:pStyle w:val="ListParagraph"/>
        <w:numPr>
          <w:ilvl w:val="2"/>
          <w:numId w:val="7"/>
        </w:numPr>
      </w:pPr>
      <w:r>
        <w:t xml:space="preserve">Governance Policy; </w:t>
      </w:r>
    </w:p>
    <w:p w14:paraId="7218E92D" w14:textId="77777777" w:rsidR="002B4884" w:rsidRDefault="002B4884" w:rsidP="002B4884">
      <w:pPr>
        <w:pStyle w:val="ListParagraph"/>
        <w:numPr>
          <w:ilvl w:val="2"/>
          <w:numId w:val="7"/>
        </w:numPr>
      </w:pPr>
      <w:r>
        <w:t>Conflicts of Interest Policy; and</w:t>
      </w:r>
    </w:p>
    <w:p w14:paraId="40B645F4" w14:textId="77777777" w:rsidR="002B4884" w:rsidRDefault="002B4884" w:rsidP="002B4884">
      <w:pPr>
        <w:pStyle w:val="ListParagraph"/>
        <w:numPr>
          <w:ilvl w:val="2"/>
          <w:numId w:val="7"/>
        </w:numPr>
      </w:pPr>
      <w:r>
        <w:t>Any other policy the Board deems necessary and appropriate.</w:t>
      </w:r>
    </w:p>
    <w:p w14:paraId="2BA67CFB" w14:textId="77777777" w:rsidR="002B4884" w:rsidRDefault="002B4884" w:rsidP="002B4884">
      <w:pPr>
        <w:pStyle w:val="ListParagraph"/>
        <w:numPr>
          <w:ilvl w:val="1"/>
          <w:numId w:val="7"/>
        </w:numPr>
      </w:pPr>
      <w:r>
        <w:t>Providing oversight and monitoring of Workplace Health and Safety (</w:t>
      </w:r>
      <w:r w:rsidRPr="009A17D9">
        <w:rPr>
          <w:rStyle w:val="Strong"/>
        </w:rPr>
        <w:t>WHS</w:t>
      </w:r>
      <w:r>
        <w:t>) issues within ATQ and considering appropriate WHS reports and information.</w:t>
      </w:r>
    </w:p>
    <w:p w14:paraId="2D156CC5" w14:textId="77777777" w:rsidR="002B4884" w:rsidRDefault="002B4884" w:rsidP="002B4884">
      <w:pPr>
        <w:pStyle w:val="Heading1"/>
      </w:pPr>
      <w:r>
        <w:t>Role and delegation to management</w:t>
      </w:r>
    </w:p>
    <w:p w14:paraId="29FA9543" w14:textId="77777777" w:rsidR="002B4884" w:rsidRDefault="002B4884" w:rsidP="002B4884">
      <w:pPr>
        <w:pStyle w:val="ListParagraph"/>
        <w:numPr>
          <w:ilvl w:val="0"/>
          <w:numId w:val="7"/>
        </w:numPr>
      </w:pPr>
      <w:r>
        <w:t>The CEO  is responsible for the development of operational objectives for ATQ and the achievement of the planned results of ATQ.</w:t>
      </w:r>
    </w:p>
    <w:p w14:paraId="0D3D0110" w14:textId="77777777" w:rsidR="002B4884" w:rsidRDefault="002B4884" w:rsidP="002B4884">
      <w:pPr>
        <w:pStyle w:val="ListParagraph"/>
        <w:numPr>
          <w:ilvl w:val="0"/>
          <w:numId w:val="7"/>
        </w:numPr>
      </w:pPr>
      <w:r>
        <w:t>Management of ATQ’s day to day operations is undertaken by the CEO, subject to specified delegations of authority approved by the Board.</w:t>
      </w:r>
    </w:p>
    <w:p w14:paraId="785E6E7E" w14:textId="77777777" w:rsidR="002B4884" w:rsidRDefault="002B4884" w:rsidP="002B4884">
      <w:pPr>
        <w:pStyle w:val="ListParagraph"/>
        <w:numPr>
          <w:ilvl w:val="0"/>
          <w:numId w:val="7"/>
        </w:numPr>
      </w:pPr>
      <w:r>
        <w:t>Any matters outside the delegations of authority must be referred to the Board or appropriate Board Committee for approval.</w:t>
      </w:r>
    </w:p>
    <w:p w14:paraId="59C1D401" w14:textId="77777777" w:rsidR="002B4884" w:rsidRDefault="002B4884" w:rsidP="002B4884">
      <w:pPr>
        <w:pStyle w:val="Heading1"/>
      </w:pPr>
      <w:r>
        <w:t>Communication</w:t>
      </w:r>
    </w:p>
    <w:p w14:paraId="7BEF0A7E" w14:textId="77777777" w:rsidR="002B4884" w:rsidRDefault="002B4884" w:rsidP="002B4884">
      <w:pPr>
        <w:pStyle w:val="ListParagraph"/>
        <w:numPr>
          <w:ilvl w:val="0"/>
          <w:numId w:val="7"/>
        </w:numPr>
      </w:pPr>
      <w:r>
        <w:t>All communication between the Board and management is to go via the Chairperson of the Board and the CEO, unless otherwise resolved by the Directors.</w:t>
      </w:r>
    </w:p>
    <w:p w14:paraId="1C7285B4" w14:textId="77777777" w:rsidR="002B4884" w:rsidRDefault="002B4884" w:rsidP="002B4884">
      <w:pPr>
        <w:pStyle w:val="ListParagraph"/>
        <w:numPr>
          <w:ilvl w:val="0"/>
          <w:numId w:val="7"/>
        </w:numPr>
      </w:pPr>
      <w:r>
        <w:t xml:space="preserve">Any information presented by management to the Board must be presented to the full Board, simultaneously, in accordance with these paragraphs </w:t>
      </w:r>
      <w:r>
        <w:fldChar w:fldCharType="begin"/>
      </w:r>
      <w:r>
        <w:instrText xml:space="preserve"> REF _Ref450611006 \r \h </w:instrText>
      </w:r>
      <w:r>
        <w:fldChar w:fldCharType="separate"/>
      </w:r>
      <w:r>
        <w:t>8</w:t>
      </w:r>
      <w:r>
        <w:fldChar w:fldCharType="end"/>
      </w:r>
      <w:r>
        <w:t xml:space="preserve"> through </w:t>
      </w:r>
      <w:r>
        <w:fldChar w:fldCharType="begin"/>
      </w:r>
      <w:r>
        <w:instrText xml:space="preserve"> REF _Ref450611015 \r \h </w:instrText>
      </w:r>
      <w:r>
        <w:fldChar w:fldCharType="separate"/>
      </w:r>
      <w:r>
        <w:t>11</w:t>
      </w:r>
      <w:r>
        <w:fldChar w:fldCharType="end"/>
      </w:r>
      <w:r>
        <w:t>, inclusive.</w:t>
      </w:r>
    </w:p>
    <w:p w14:paraId="707FFCAA" w14:textId="77777777" w:rsidR="002B4884" w:rsidRDefault="002B4884" w:rsidP="002B4884">
      <w:pPr>
        <w:pStyle w:val="ListParagraph"/>
        <w:numPr>
          <w:ilvl w:val="0"/>
          <w:numId w:val="7"/>
        </w:numPr>
      </w:pPr>
      <w:r>
        <w:t>The Chairperson may, if they deem it appropriate, request that the CEO provide information directly to the full Board.</w:t>
      </w:r>
    </w:p>
    <w:p w14:paraId="790D0163" w14:textId="77777777" w:rsidR="002B4884" w:rsidRDefault="002B4884" w:rsidP="002B4884">
      <w:pPr>
        <w:pStyle w:val="ListParagraph"/>
        <w:numPr>
          <w:ilvl w:val="0"/>
          <w:numId w:val="7"/>
        </w:numPr>
      </w:pPr>
      <w:r>
        <w:t>The CEO may not communicate directly with the Board, or individual Directors, except with the prior and explicit consent of the Chairperson.</w:t>
      </w:r>
    </w:p>
    <w:p w14:paraId="02FB2815" w14:textId="77777777" w:rsidR="002B4884" w:rsidRPr="00886673" w:rsidRDefault="002B4884" w:rsidP="002B4884">
      <w:pPr>
        <w:pStyle w:val="ListParagraph"/>
        <w:numPr>
          <w:ilvl w:val="0"/>
          <w:numId w:val="7"/>
        </w:numPr>
      </w:pPr>
      <w:r>
        <w:t xml:space="preserve">The CEO may communicate with individual Directors who contact them under paragraph </w:t>
      </w:r>
      <w:r>
        <w:fldChar w:fldCharType="begin"/>
      </w:r>
      <w:r>
        <w:instrText xml:space="preserve"> REF _Ref450610941 \r \p \h </w:instrText>
      </w:r>
      <w:r>
        <w:fldChar w:fldCharType="separate"/>
      </w:r>
      <w:r>
        <w:t>35 below</w:t>
      </w:r>
      <w:r>
        <w:fldChar w:fldCharType="end"/>
      </w:r>
      <w:r>
        <w:t>. No new information that would rightly form part of a management report to the Board may be presented in this manner.</w:t>
      </w:r>
    </w:p>
    <w:p w14:paraId="783D5D81" w14:textId="77777777" w:rsidR="002B4884" w:rsidRDefault="002B4884" w:rsidP="002B4884">
      <w:pPr>
        <w:pStyle w:val="Heading1"/>
      </w:pPr>
      <w:r>
        <w:t>Board size and composition</w:t>
      </w:r>
    </w:p>
    <w:p w14:paraId="653920B0" w14:textId="77777777" w:rsidR="002B4884" w:rsidRDefault="002B4884" w:rsidP="002B4884">
      <w:pPr>
        <w:pStyle w:val="ListParagraph"/>
        <w:numPr>
          <w:ilvl w:val="0"/>
          <w:numId w:val="7"/>
        </w:numPr>
      </w:pPr>
      <w:r>
        <w:t>The Board is responsible for:</w:t>
      </w:r>
    </w:p>
    <w:p w14:paraId="5BA7F666" w14:textId="77777777" w:rsidR="002B4884" w:rsidRDefault="002B4884" w:rsidP="002B4884">
      <w:pPr>
        <w:pStyle w:val="ListParagraph"/>
        <w:numPr>
          <w:ilvl w:val="1"/>
          <w:numId w:val="7"/>
        </w:numPr>
      </w:pPr>
      <w:r>
        <w:t>Identifying and evaluating potential future Directors to the Board;</w:t>
      </w:r>
    </w:p>
    <w:p w14:paraId="55A48790" w14:textId="77777777" w:rsidR="002B4884" w:rsidRDefault="002B4884" w:rsidP="002B4884">
      <w:pPr>
        <w:pStyle w:val="ListParagraph"/>
        <w:numPr>
          <w:ilvl w:val="1"/>
          <w:numId w:val="7"/>
        </w:numPr>
      </w:pPr>
      <w:r>
        <w:t>Appointing Directors to fill casual vacancies on the Board;</w:t>
      </w:r>
    </w:p>
    <w:p w14:paraId="23F1775B" w14:textId="77777777" w:rsidR="002B4884" w:rsidRDefault="002B4884" w:rsidP="002B4884">
      <w:pPr>
        <w:pStyle w:val="ListParagraph"/>
        <w:numPr>
          <w:ilvl w:val="1"/>
          <w:numId w:val="7"/>
        </w:numPr>
      </w:pPr>
      <w:r>
        <w:t>Making recommendations to STQ’s Members for the election of independent Directors.</w:t>
      </w:r>
    </w:p>
    <w:p w14:paraId="017CA1F3" w14:textId="77777777" w:rsidR="002B4884" w:rsidRDefault="002B4884" w:rsidP="002B4884">
      <w:pPr>
        <w:pStyle w:val="ListParagraph"/>
        <w:numPr>
          <w:ilvl w:val="0"/>
          <w:numId w:val="7"/>
        </w:numPr>
      </w:pPr>
      <w:r>
        <w:t>The Board will comprise a number of member and independent Non-Executive Directors as determined by ATQ’s Constitution.</w:t>
      </w:r>
    </w:p>
    <w:p w14:paraId="255D8A1F" w14:textId="77777777" w:rsidR="002B4884" w:rsidRDefault="002B4884" w:rsidP="002B4884">
      <w:pPr>
        <w:pStyle w:val="ListParagraph"/>
        <w:numPr>
          <w:ilvl w:val="0"/>
          <w:numId w:val="7"/>
        </w:numPr>
      </w:pPr>
      <w:r>
        <w:t>The size of the Board is set by the Constitution, and at the ultimate discretion of Members.</w:t>
      </w:r>
    </w:p>
    <w:p w14:paraId="10888C80" w14:textId="77777777" w:rsidR="002B4884" w:rsidRDefault="002B4884" w:rsidP="002B4884">
      <w:pPr>
        <w:pStyle w:val="ListParagraph"/>
        <w:numPr>
          <w:ilvl w:val="0"/>
          <w:numId w:val="7"/>
        </w:numPr>
      </w:pPr>
      <w:r>
        <w:t>Collectively, the Directors should have a broad range of financial and other skills to ensure the effective governance of ATQ and performance of the Board.</w:t>
      </w:r>
    </w:p>
    <w:p w14:paraId="6182C32E" w14:textId="77777777" w:rsidR="002B4884" w:rsidRDefault="002B4884" w:rsidP="002B4884">
      <w:pPr>
        <w:pStyle w:val="ListParagraph"/>
        <w:numPr>
          <w:ilvl w:val="0"/>
          <w:numId w:val="7"/>
        </w:numPr>
      </w:pPr>
      <w:r>
        <w:t>The Board will determine and regularly review the composition of the Board, having regard to the optimum number and skill mix of Directors, subject to the requirements and limits set by ATQ’s Constitution and the terms served by existing Non-Executive Directors.</w:t>
      </w:r>
    </w:p>
    <w:p w14:paraId="7086B880" w14:textId="77777777" w:rsidR="002B4884" w:rsidRDefault="002B4884" w:rsidP="002B4884">
      <w:pPr>
        <w:pStyle w:val="ListParagraph"/>
        <w:numPr>
          <w:ilvl w:val="0"/>
          <w:numId w:val="7"/>
        </w:numPr>
      </w:pPr>
      <w:r>
        <w:t>Non-Executive Directors are engaged by a letter of election or appointment as appropriate.</w:t>
      </w:r>
    </w:p>
    <w:p w14:paraId="7B610786" w14:textId="77777777" w:rsidR="002B4884" w:rsidRDefault="002B4884" w:rsidP="002B4884">
      <w:pPr>
        <w:pStyle w:val="Heading1"/>
      </w:pPr>
      <w:r>
        <w:t>Chairperson</w:t>
      </w:r>
    </w:p>
    <w:p w14:paraId="546A97CA" w14:textId="77777777" w:rsidR="002B4884" w:rsidRDefault="002B4884" w:rsidP="002B4884">
      <w:pPr>
        <w:pStyle w:val="ListParagraph"/>
        <w:numPr>
          <w:ilvl w:val="0"/>
          <w:numId w:val="7"/>
        </w:numPr>
      </w:pPr>
      <w:r>
        <w:t>The Board will appoint one of its own as the Chairperson of the Board and of ATQ, subject to the requirements set out by the ATQ Constitution.</w:t>
      </w:r>
    </w:p>
    <w:p w14:paraId="184E00D1" w14:textId="77777777" w:rsidR="002B4884" w:rsidRDefault="002B4884" w:rsidP="002B4884">
      <w:pPr>
        <w:pStyle w:val="ListParagraph"/>
        <w:numPr>
          <w:ilvl w:val="0"/>
          <w:numId w:val="7"/>
        </w:numPr>
      </w:pPr>
      <w:r>
        <w:t>The Chairperson represents the Board to the Members and communicates the Board’s position.</w:t>
      </w:r>
    </w:p>
    <w:p w14:paraId="03822301" w14:textId="77777777" w:rsidR="002B4884" w:rsidRDefault="002B4884" w:rsidP="002B4884">
      <w:pPr>
        <w:pStyle w:val="ListParagraph"/>
        <w:numPr>
          <w:ilvl w:val="0"/>
          <w:numId w:val="7"/>
        </w:numPr>
      </w:pPr>
      <w:r>
        <w:t>The Chairperson must be an independent Director.</w:t>
      </w:r>
    </w:p>
    <w:p w14:paraId="32857F02" w14:textId="77777777" w:rsidR="002B4884" w:rsidRDefault="002B4884" w:rsidP="002B4884">
      <w:pPr>
        <w:pStyle w:val="ListParagraph"/>
        <w:numPr>
          <w:ilvl w:val="0"/>
          <w:numId w:val="7"/>
        </w:numPr>
      </w:pPr>
      <w:r>
        <w:t>The Chairperson cannot have been the CEO of the Association within the previous three (3) years.</w:t>
      </w:r>
    </w:p>
    <w:p w14:paraId="4666388F" w14:textId="77777777" w:rsidR="002B4884" w:rsidRDefault="002B4884" w:rsidP="002B4884">
      <w:pPr>
        <w:pStyle w:val="Heading1"/>
      </w:pPr>
      <w:r>
        <w:t>Secretary</w:t>
      </w:r>
    </w:p>
    <w:p w14:paraId="5A948EB4" w14:textId="77777777" w:rsidR="002B4884" w:rsidRDefault="002B4884" w:rsidP="002B4884">
      <w:pPr>
        <w:pStyle w:val="ListParagraph"/>
        <w:numPr>
          <w:ilvl w:val="0"/>
          <w:numId w:val="7"/>
        </w:numPr>
      </w:pPr>
      <w:r>
        <w:t>The Board will appoint one of its own as the Secretary of the Board and of STQ, subject to the requirements set out by the STQ Constitution.</w:t>
      </w:r>
    </w:p>
    <w:p w14:paraId="1033778B" w14:textId="77777777" w:rsidR="002B4884" w:rsidRDefault="002B4884" w:rsidP="002B4884">
      <w:pPr>
        <w:pStyle w:val="ListParagraph"/>
        <w:numPr>
          <w:ilvl w:val="0"/>
          <w:numId w:val="7"/>
        </w:numPr>
      </w:pPr>
      <w:r>
        <w:t>The Secretary is responsible for the coordination of the Board’s business, including agendas, board papers and information packages, minutes, communication with regulatory bodies, and all statutory and other filings.</w:t>
      </w:r>
    </w:p>
    <w:p w14:paraId="217DD568" w14:textId="77777777" w:rsidR="002B4884" w:rsidRDefault="002B4884" w:rsidP="002B4884">
      <w:pPr>
        <w:pStyle w:val="ListParagraph"/>
        <w:numPr>
          <w:ilvl w:val="0"/>
          <w:numId w:val="7"/>
        </w:numPr>
      </w:pPr>
      <w:r>
        <w:t>All Directors shall have direct access to the Secretary.</w:t>
      </w:r>
    </w:p>
    <w:p w14:paraId="7370BC50" w14:textId="77777777" w:rsidR="002B4884" w:rsidRDefault="002B4884" w:rsidP="002B4884">
      <w:pPr>
        <w:pStyle w:val="Heading1"/>
      </w:pPr>
      <w:r>
        <w:t>Treasurer</w:t>
      </w:r>
    </w:p>
    <w:p w14:paraId="46F5387B" w14:textId="77777777" w:rsidR="002B4884" w:rsidRDefault="002B4884" w:rsidP="002B4884">
      <w:pPr>
        <w:pStyle w:val="ListParagraph"/>
        <w:numPr>
          <w:ilvl w:val="0"/>
          <w:numId w:val="7"/>
        </w:numPr>
      </w:pPr>
      <w:r>
        <w:t>The Board will appoint one of its own as the Treasurer of the Board and of ATQ, subject to the requirements set out by the ATQ Constitution.</w:t>
      </w:r>
    </w:p>
    <w:p w14:paraId="4884A46B" w14:textId="77777777" w:rsidR="002B4884" w:rsidRDefault="002B4884" w:rsidP="002B4884">
      <w:pPr>
        <w:pStyle w:val="ListParagraph"/>
        <w:numPr>
          <w:ilvl w:val="0"/>
          <w:numId w:val="7"/>
        </w:numPr>
      </w:pPr>
      <w:r>
        <w:t>The Treasurer is responsible for overseeing ATQ’s financial position, including ensuring that suitable and reliable financial reports are presented to the Board to its satisfaction, so at to enable the Board to fulfil its fiduciary duties.</w:t>
      </w:r>
    </w:p>
    <w:p w14:paraId="23A47FA1" w14:textId="77777777" w:rsidR="002B4884" w:rsidRDefault="002B4884" w:rsidP="002B4884">
      <w:pPr>
        <w:pStyle w:val="ListParagraph"/>
        <w:numPr>
          <w:ilvl w:val="0"/>
          <w:numId w:val="7"/>
        </w:numPr>
      </w:pPr>
      <w:r>
        <w:t>All Directors shall have direct access to the Treasurer.</w:t>
      </w:r>
    </w:p>
    <w:p w14:paraId="78C10665" w14:textId="77777777" w:rsidR="002B4884" w:rsidRDefault="002B4884" w:rsidP="002B4884">
      <w:pPr>
        <w:pStyle w:val="Heading1"/>
      </w:pPr>
      <w:r>
        <w:t>Board Committees</w:t>
      </w:r>
    </w:p>
    <w:p w14:paraId="201F58C3" w14:textId="77777777" w:rsidR="002B4884" w:rsidRDefault="002B4884" w:rsidP="002B4884">
      <w:pPr>
        <w:pStyle w:val="ListParagraph"/>
        <w:numPr>
          <w:ilvl w:val="0"/>
          <w:numId w:val="7"/>
        </w:numPr>
      </w:pPr>
      <w:r>
        <w:t xml:space="preserve">The Board has established Committees to assist the Board in exercising its authority, including the responsibilities set out in paragraph </w:t>
      </w:r>
      <w:r>
        <w:fldChar w:fldCharType="begin"/>
      </w:r>
      <w:r>
        <w:instrText xml:space="preserve"> REF _Ref450610022 \r \p \h </w:instrText>
      </w:r>
      <w:r>
        <w:fldChar w:fldCharType="separate"/>
      </w:r>
      <w:r>
        <w:t>4 above</w:t>
      </w:r>
      <w:r>
        <w:fldChar w:fldCharType="end"/>
      </w:r>
      <w:r>
        <w:t>.</w:t>
      </w:r>
    </w:p>
    <w:p w14:paraId="6D9D0548" w14:textId="77777777" w:rsidR="002B4884" w:rsidRDefault="002B4884" w:rsidP="002B4884">
      <w:pPr>
        <w:pStyle w:val="ListParagraph"/>
        <w:numPr>
          <w:ilvl w:val="0"/>
          <w:numId w:val="7"/>
        </w:numPr>
      </w:pPr>
      <w:r>
        <w:t>The standing Board Committees are the:</w:t>
      </w:r>
    </w:p>
    <w:p w14:paraId="3BE09032" w14:textId="77777777" w:rsidR="002B4884" w:rsidRDefault="002B4884" w:rsidP="002B4884">
      <w:pPr>
        <w:pStyle w:val="ListParagraph"/>
        <w:numPr>
          <w:ilvl w:val="1"/>
          <w:numId w:val="7"/>
        </w:numPr>
      </w:pPr>
      <w:r>
        <w:t>Audit Committee;</w:t>
      </w:r>
    </w:p>
    <w:p w14:paraId="31089D84" w14:textId="77777777" w:rsidR="002B4884" w:rsidRDefault="002B4884" w:rsidP="002B4884">
      <w:pPr>
        <w:pStyle w:val="ListParagraph"/>
        <w:numPr>
          <w:ilvl w:val="1"/>
          <w:numId w:val="7"/>
        </w:numPr>
      </w:pPr>
      <w:r>
        <w:t>Disciplinary Committee;</w:t>
      </w:r>
    </w:p>
    <w:p w14:paraId="328F9224" w14:textId="77777777" w:rsidR="002B4884" w:rsidRDefault="002B4884" w:rsidP="002B4884">
      <w:pPr>
        <w:pStyle w:val="ListParagraph"/>
        <w:numPr>
          <w:ilvl w:val="1"/>
          <w:numId w:val="7"/>
        </w:numPr>
      </w:pPr>
      <w:r>
        <w:t>Ethical Standards Committee;</w:t>
      </w:r>
    </w:p>
    <w:p w14:paraId="48E649F7" w14:textId="77777777" w:rsidR="002B4884" w:rsidRDefault="002B4884" w:rsidP="002B4884">
      <w:pPr>
        <w:pStyle w:val="ListParagraph"/>
        <w:numPr>
          <w:ilvl w:val="1"/>
          <w:numId w:val="7"/>
        </w:numPr>
      </w:pPr>
      <w:r>
        <w:t>Finance and Remuneration Committee;</w:t>
      </w:r>
    </w:p>
    <w:p w14:paraId="45B06F3B" w14:textId="77777777" w:rsidR="002B4884" w:rsidRDefault="002B4884" w:rsidP="002B4884">
      <w:pPr>
        <w:pStyle w:val="ListParagraph"/>
        <w:numPr>
          <w:ilvl w:val="1"/>
          <w:numId w:val="7"/>
        </w:numPr>
      </w:pPr>
      <w:r>
        <w:t>Member Protection Oversight Committee;</w:t>
      </w:r>
    </w:p>
    <w:p w14:paraId="1CA816DB" w14:textId="77777777" w:rsidR="002B4884" w:rsidRDefault="002B4884" w:rsidP="002B4884">
      <w:pPr>
        <w:pStyle w:val="ListParagraph"/>
        <w:numPr>
          <w:ilvl w:val="1"/>
          <w:numId w:val="7"/>
        </w:numPr>
      </w:pPr>
      <w:r>
        <w:t>Nominations Committee; and</w:t>
      </w:r>
    </w:p>
    <w:p w14:paraId="7781A307" w14:textId="77777777" w:rsidR="002B4884" w:rsidRDefault="002B4884" w:rsidP="002B4884">
      <w:pPr>
        <w:pStyle w:val="ListParagraph"/>
        <w:numPr>
          <w:ilvl w:val="1"/>
          <w:numId w:val="7"/>
        </w:numPr>
      </w:pPr>
      <w:r>
        <w:t>Risk Management Committee.</w:t>
      </w:r>
    </w:p>
    <w:p w14:paraId="43582AB8" w14:textId="77777777" w:rsidR="002B4884" w:rsidRDefault="002B4884" w:rsidP="002B4884">
      <w:pPr>
        <w:pStyle w:val="ListParagraph"/>
        <w:numPr>
          <w:ilvl w:val="0"/>
          <w:numId w:val="7"/>
        </w:numPr>
      </w:pPr>
      <w:r>
        <w:t>The Board may establish ad hoc Board Committees from time to time to consider matters of special importance or to exercise the delegated authority of the Board.</w:t>
      </w:r>
    </w:p>
    <w:p w14:paraId="286BB355" w14:textId="77777777" w:rsidR="002B4884" w:rsidRDefault="002B4884" w:rsidP="002B4884">
      <w:pPr>
        <w:pStyle w:val="ListParagraph"/>
        <w:numPr>
          <w:ilvl w:val="0"/>
          <w:numId w:val="7"/>
        </w:numPr>
      </w:pPr>
      <w:r>
        <w:t>The Board will determine the charters of any standing and ad hoc Board Committees, which will set out the roles, responsibilities, and powers (if any) of each Committee.</w:t>
      </w:r>
    </w:p>
    <w:p w14:paraId="46CB793A" w14:textId="77777777" w:rsidR="002B4884" w:rsidRDefault="002B4884" w:rsidP="002B4884">
      <w:pPr>
        <w:pStyle w:val="ListParagraph"/>
        <w:numPr>
          <w:ilvl w:val="0"/>
          <w:numId w:val="7"/>
        </w:numPr>
      </w:pPr>
      <w:r>
        <w:t>The Board will determine the composition and membership of each Committee, having regard to workload, skills, experience, and any regulatory requirements.</w:t>
      </w:r>
    </w:p>
    <w:p w14:paraId="06F68C80" w14:textId="77777777" w:rsidR="002B4884" w:rsidRDefault="002B4884" w:rsidP="002B4884">
      <w:pPr>
        <w:pStyle w:val="Heading1"/>
      </w:pPr>
      <w:r>
        <w:t>Board Meetings</w:t>
      </w:r>
    </w:p>
    <w:p w14:paraId="3B78C997" w14:textId="77777777" w:rsidR="002B4884" w:rsidRDefault="002B4884" w:rsidP="002B4884">
      <w:pPr>
        <w:pStyle w:val="ListParagraph"/>
        <w:numPr>
          <w:ilvl w:val="0"/>
          <w:numId w:val="7"/>
        </w:numPr>
      </w:pPr>
      <w:r>
        <w:t>The Chairperson is responsible, in consultation with the Secretary and CEO, for the conduct of all Board meetings. This includes being satisfied that the agendas are comprehensive, that all agenda items are appropriate, and that recommendations fit within the broad strategic direction set by the Board.</w:t>
      </w:r>
    </w:p>
    <w:p w14:paraId="23DA7D73" w14:textId="77777777" w:rsidR="002B4884" w:rsidRDefault="002B4884" w:rsidP="002B4884">
      <w:pPr>
        <w:pStyle w:val="ListParagraph"/>
        <w:numPr>
          <w:ilvl w:val="0"/>
          <w:numId w:val="7"/>
        </w:numPr>
      </w:pPr>
      <w:r>
        <w:t>Members of management are invited to attend Board meetings and the CEO is available for contact by Directors between meetings.</w:t>
      </w:r>
    </w:p>
    <w:p w14:paraId="100B6538" w14:textId="77777777" w:rsidR="002B4884" w:rsidRDefault="002B4884" w:rsidP="002B4884">
      <w:pPr>
        <w:pStyle w:val="ListParagraph"/>
        <w:numPr>
          <w:ilvl w:val="0"/>
          <w:numId w:val="7"/>
        </w:numPr>
      </w:pPr>
      <w:r>
        <w:t>The Board will meet regularly without management, including, but not limited to, during and at the conclusion of each meeting.</w:t>
      </w:r>
    </w:p>
    <w:p w14:paraId="2036D0EA" w14:textId="77777777" w:rsidR="002B4884" w:rsidRDefault="002B4884" w:rsidP="002B4884">
      <w:pPr>
        <w:pStyle w:val="ListParagraph"/>
        <w:numPr>
          <w:ilvl w:val="0"/>
          <w:numId w:val="7"/>
        </w:numPr>
      </w:pPr>
      <w:r>
        <w:t>The Chairperson and other members of the Board will be available to meet with the DNPSR and AT on request.</w:t>
      </w:r>
    </w:p>
    <w:p w14:paraId="71F963FE" w14:textId="77777777" w:rsidR="002B4884" w:rsidRDefault="002B4884" w:rsidP="002B4884">
      <w:pPr>
        <w:pStyle w:val="ListParagraph"/>
        <w:numPr>
          <w:ilvl w:val="0"/>
          <w:numId w:val="7"/>
        </w:numPr>
      </w:pPr>
      <w:r>
        <w:t>Directors’ attendance at meetings of the Board is compulsory.</w:t>
      </w:r>
    </w:p>
    <w:p w14:paraId="077DEFF4" w14:textId="77777777" w:rsidR="002B4884" w:rsidRDefault="002B4884" w:rsidP="002B4884">
      <w:pPr>
        <w:pStyle w:val="ListParagraph"/>
        <w:numPr>
          <w:ilvl w:val="0"/>
          <w:numId w:val="7"/>
        </w:numPr>
      </w:pPr>
      <w:r>
        <w:t>A Director unable to attend a meeting of the Board for any reason must seek leave of the Board ahead of time by contacting the Chairperson. If granted, such leave shall be recorded in the minutes of the relevant meeting.</w:t>
      </w:r>
    </w:p>
    <w:p w14:paraId="056B0DAE" w14:textId="77777777" w:rsidR="002B4884" w:rsidRDefault="002B4884" w:rsidP="002B4884">
      <w:pPr>
        <w:pStyle w:val="ListParagraph"/>
        <w:numPr>
          <w:ilvl w:val="0"/>
          <w:numId w:val="7"/>
        </w:numPr>
      </w:pPr>
      <w:r>
        <w:t xml:space="preserve">If a Director who does not seek leave, or to whom leave is not granted, does not attend a meeting, their non-attendance shall constitute a breach of this Charter for the purposes of paragraph </w:t>
      </w:r>
      <w:r>
        <w:fldChar w:fldCharType="begin"/>
      </w:r>
      <w:r>
        <w:instrText xml:space="preserve"> REF _Ref451437014 \r \p \h </w:instrText>
      </w:r>
      <w:r>
        <w:fldChar w:fldCharType="separate"/>
      </w:r>
      <w:r>
        <w:t>59 below</w:t>
      </w:r>
      <w:r>
        <w:fldChar w:fldCharType="end"/>
      </w:r>
    </w:p>
    <w:p w14:paraId="76F87BDD" w14:textId="77777777" w:rsidR="002B4884" w:rsidRDefault="002B4884" w:rsidP="002B4884">
      <w:pPr>
        <w:pStyle w:val="Heading1"/>
      </w:pPr>
      <w:r>
        <w:t>Board Meeting Agenda</w:t>
      </w:r>
    </w:p>
    <w:p w14:paraId="35B4BB35" w14:textId="77777777" w:rsidR="002B4884" w:rsidRDefault="002B4884" w:rsidP="002B4884">
      <w:pPr>
        <w:pStyle w:val="ListParagraph"/>
        <w:numPr>
          <w:ilvl w:val="0"/>
          <w:numId w:val="7"/>
        </w:numPr>
      </w:pPr>
      <w:r>
        <w:t xml:space="preserve">A strategic agenda will be prepared and sent to all Directors one (1) week prior to any Director meeting. </w:t>
      </w:r>
    </w:p>
    <w:p w14:paraId="717EA5B6" w14:textId="77777777" w:rsidR="002B4884" w:rsidRDefault="002B4884" w:rsidP="002B4884">
      <w:pPr>
        <w:pStyle w:val="ListParagraph"/>
        <w:numPr>
          <w:ilvl w:val="0"/>
          <w:numId w:val="7"/>
        </w:numPr>
      </w:pPr>
      <w:r>
        <w:t>There will be no more than one (1) policy consideration on any single agenda.</w:t>
      </w:r>
    </w:p>
    <w:p w14:paraId="22A81F92" w14:textId="77777777" w:rsidR="002B4884" w:rsidRDefault="002B4884" w:rsidP="002B4884">
      <w:pPr>
        <w:pStyle w:val="ListParagraph"/>
        <w:numPr>
          <w:ilvl w:val="0"/>
          <w:numId w:val="7"/>
        </w:numPr>
      </w:pPr>
      <w:r>
        <w:t>The agenda will include noting of any circular resolutions, major correspondence, and use of the common seal since the previous meeting.</w:t>
      </w:r>
    </w:p>
    <w:p w14:paraId="26CFDF9C" w14:textId="77777777" w:rsidR="002B4884" w:rsidRDefault="002B4884" w:rsidP="002B4884">
      <w:pPr>
        <w:pStyle w:val="Heading1"/>
      </w:pPr>
      <w:r>
        <w:t>Board Papers</w:t>
      </w:r>
    </w:p>
    <w:p w14:paraId="0FC226A9" w14:textId="77777777" w:rsidR="002B4884" w:rsidRDefault="002B4884" w:rsidP="002B4884">
      <w:pPr>
        <w:pStyle w:val="ListParagraph"/>
        <w:numPr>
          <w:ilvl w:val="0"/>
          <w:numId w:val="7"/>
        </w:numPr>
      </w:pPr>
      <w:r>
        <w:t>An information package will be prepared and sent to all Directors alongside the agenda, providing succinct, reliable information relevant to the business of the meeting. This will include any drafts for the Board’s consideration.</w:t>
      </w:r>
    </w:p>
    <w:p w14:paraId="2651E3B5" w14:textId="77777777" w:rsidR="002B4884" w:rsidRDefault="002B4884" w:rsidP="002B4884">
      <w:pPr>
        <w:pStyle w:val="ListParagraph"/>
        <w:numPr>
          <w:ilvl w:val="0"/>
          <w:numId w:val="7"/>
        </w:numPr>
      </w:pPr>
      <w:r>
        <w:t>Directors will be expected to have read the agenda and the material presented in the information package prior to the commencement of the relevant Board meeting.</w:t>
      </w:r>
    </w:p>
    <w:p w14:paraId="2E996714" w14:textId="77777777" w:rsidR="002B4884" w:rsidRDefault="002B4884" w:rsidP="002B4884">
      <w:pPr>
        <w:pStyle w:val="Heading1"/>
      </w:pPr>
      <w:r>
        <w:t>Board Minutes</w:t>
      </w:r>
    </w:p>
    <w:p w14:paraId="4E143950" w14:textId="77777777" w:rsidR="002B4884" w:rsidRDefault="002B4884" w:rsidP="002B4884">
      <w:pPr>
        <w:pStyle w:val="ListParagraph"/>
        <w:numPr>
          <w:ilvl w:val="0"/>
          <w:numId w:val="7"/>
        </w:numPr>
      </w:pPr>
      <w:r>
        <w:t>Minutes will be prepared and released to all Directors for verification within one (1) week of the close of meeting.</w:t>
      </w:r>
    </w:p>
    <w:p w14:paraId="78E7A41A" w14:textId="77777777" w:rsidR="002B4884" w:rsidRDefault="002B4884" w:rsidP="002B4884">
      <w:pPr>
        <w:pStyle w:val="ListParagraph"/>
        <w:numPr>
          <w:ilvl w:val="0"/>
          <w:numId w:val="7"/>
        </w:numPr>
      </w:pPr>
      <w:r>
        <w:t>Minutes will be finalised once resolved as accurate at a subsequent Board meeting or by circular resolution.</w:t>
      </w:r>
    </w:p>
    <w:p w14:paraId="698F64D1" w14:textId="77777777" w:rsidR="002B4884" w:rsidRDefault="002B4884" w:rsidP="002B4884">
      <w:pPr>
        <w:pStyle w:val="ListParagraph"/>
        <w:numPr>
          <w:ilvl w:val="0"/>
          <w:numId w:val="7"/>
        </w:numPr>
      </w:pPr>
      <w:r>
        <w:t>In addition to the Board, minutes will be available to the CEO and any other role within ATQ as the Board determines necessary.</w:t>
      </w:r>
    </w:p>
    <w:p w14:paraId="3D1B8B01" w14:textId="77777777" w:rsidR="002B4884" w:rsidRDefault="002B4884" w:rsidP="002B4884">
      <w:pPr>
        <w:pStyle w:val="ListParagraph"/>
        <w:numPr>
          <w:ilvl w:val="0"/>
          <w:numId w:val="7"/>
        </w:numPr>
      </w:pPr>
      <w:r>
        <w:t>Minutes will be made available to Full Members upon written request to the Secretary. No other Member shall be entitled to view minutes, unless the Board resolves otherwise.</w:t>
      </w:r>
    </w:p>
    <w:p w14:paraId="64B08079" w14:textId="77777777" w:rsidR="002B4884" w:rsidRPr="00EB789F" w:rsidRDefault="002B4884" w:rsidP="002B4884">
      <w:pPr>
        <w:pStyle w:val="ListParagraph"/>
        <w:numPr>
          <w:ilvl w:val="0"/>
          <w:numId w:val="7"/>
        </w:numPr>
      </w:pPr>
      <w:r>
        <w:t xml:space="preserve">The Board reserves the right to redact any confidential or non-operational information in a copy of minutes provided under paragraphs </w:t>
      </w:r>
      <w:r>
        <w:fldChar w:fldCharType="begin"/>
      </w:r>
      <w:r>
        <w:instrText xml:space="preserve"> REF _Ref450612192 \r \h </w:instrText>
      </w:r>
      <w:r>
        <w:fldChar w:fldCharType="separate"/>
      </w:r>
      <w:r>
        <w:t>45</w:t>
      </w:r>
      <w:r>
        <w:fldChar w:fldCharType="end"/>
      </w:r>
      <w:r>
        <w:t xml:space="preserve"> or </w:t>
      </w:r>
      <w:r>
        <w:fldChar w:fldCharType="begin"/>
      </w:r>
      <w:r>
        <w:instrText xml:space="preserve"> REF _Ref450612197 \r \p \h </w:instrText>
      </w:r>
      <w:r>
        <w:fldChar w:fldCharType="separate"/>
      </w:r>
      <w:r>
        <w:t>46 above</w:t>
      </w:r>
      <w:r>
        <w:fldChar w:fldCharType="end"/>
      </w:r>
      <w:r>
        <w:t>.</w:t>
      </w:r>
    </w:p>
    <w:p w14:paraId="623D9D5D" w14:textId="77777777" w:rsidR="002B4884" w:rsidRDefault="002B4884" w:rsidP="002B4884">
      <w:pPr>
        <w:pStyle w:val="Heading1"/>
      </w:pPr>
      <w:r>
        <w:t>Director Independence</w:t>
      </w:r>
    </w:p>
    <w:p w14:paraId="70CAD8D7" w14:textId="77777777" w:rsidR="002B4884" w:rsidRDefault="002B4884" w:rsidP="002B4884">
      <w:pPr>
        <w:pStyle w:val="ListParagraph"/>
        <w:numPr>
          <w:ilvl w:val="0"/>
          <w:numId w:val="7"/>
        </w:numPr>
      </w:pPr>
      <w:r>
        <w:t>The Board will adopt a definition of independence setting out the interests and relationships to be considered by the Board in assessing the independence of each and any Director, actual or potential.</w:t>
      </w:r>
    </w:p>
    <w:p w14:paraId="30EDAB10" w14:textId="77777777" w:rsidR="002B4884" w:rsidRDefault="002B4884" w:rsidP="002B4884">
      <w:pPr>
        <w:pStyle w:val="ListParagraph"/>
        <w:numPr>
          <w:ilvl w:val="0"/>
          <w:numId w:val="7"/>
        </w:numPr>
      </w:pPr>
      <w:r>
        <w:t>The Board collectively, and each Director independently, has the right to seek independent, professional advice, the cost of which shall be borne by the Association.</w:t>
      </w:r>
    </w:p>
    <w:p w14:paraId="28C86180" w14:textId="77777777" w:rsidR="002B4884" w:rsidRDefault="002B4884" w:rsidP="002B4884">
      <w:pPr>
        <w:pStyle w:val="Heading1"/>
      </w:pPr>
      <w:r>
        <w:t>Board Performance</w:t>
      </w:r>
    </w:p>
    <w:p w14:paraId="2A51396D" w14:textId="77777777" w:rsidR="002B4884" w:rsidRDefault="002B4884" w:rsidP="002B4884">
      <w:pPr>
        <w:pStyle w:val="ListParagraph"/>
        <w:numPr>
          <w:ilvl w:val="0"/>
          <w:numId w:val="7"/>
        </w:numPr>
      </w:pPr>
      <w:r>
        <w:t>The Board will undertake ongoing assessment and review of the performance of the Board, its Committees, and Directors annually.</w:t>
      </w:r>
    </w:p>
    <w:p w14:paraId="0914E0D8" w14:textId="77777777" w:rsidR="002B4884" w:rsidRDefault="002B4884" w:rsidP="002B4884">
      <w:pPr>
        <w:pStyle w:val="Heading1"/>
      </w:pPr>
      <w:r>
        <w:t>Ethical Standards</w:t>
      </w:r>
    </w:p>
    <w:p w14:paraId="01027492" w14:textId="77777777" w:rsidR="002B4884" w:rsidRDefault="002B4884" w:rsidP="002B4884">
      <w:pPr>
        <w:pStyle w:val="ListParagraph"/>
        <w:numPr>
          <w:ilvl w:val="0"/>
          <w:numId w:val="7"/>
        </w:numPr>
      </w:pPr>
      <w:r>
        <w:t>Board members are expected to observe the highest standards of ethical behaviour at all times.</w:t>
      </w:r>
    </w:p>
    <w:p w14:paraId="563EBE0F" w14:textId="77777777" w:rsidR="002B4884" w:rsidRDefault="002B4884" w:rsidP="002B4884">
      <w:pPr>
        <w:pStyle w:val="Heading1"/>
      </w:pPr>
      <w:r>
        <w:t>Conflicts of Interest</w:t>
      </w:r>
    </w:p>
    <w:p w14:paraId="400E280E" w14:textId="77777777" w:rsidR="002B4884" w:rsidRDefault="002B4884" w:rsidP="002B4884">
      <w:pPr>
        <w:pStyle w:val="ListParagraph"/>
        <w:numPr>
          <w:ilvl w:val="0"/>
          <w:numId w:val="7"/>
        </w:numPr>
      </w:pPr>
      <w:r>
        <w:t>Directors are expected to avoid any action, position, or interest that conflicts with an interest of ATQ, or gives the appearance of conflict.</w:t>
      </w:r>
    </w:p>
    <w:p w14:paraId="7A2387E2" w14:textId="77777777" w:rsidR="002B4884" w:rsidRDefault="002B4884" w:rsidP="002B4884">
      <w:pPr>
        <w:pStyle w:val="ListParagraph"/>
        <w:numPr>
          <w:ilvl w:val="0"/>
          <w:numId w:val="7"/>
        </w:numPr>
      </w:pPr>
      <w:r>
        <w:t>A Director with a material personal interest in a matter that relates to the affairs of ATQ must give the other Directors notice of such interest.</w:t>
      </w:r>
    </w:p>
    <w:p w14:paraId="4020F165" w14:textId="77777777" w:rsidR="002B4884" w:rsidRDefault="002B4884" w:rsidP="002B4884">
      <w:pPr>
        <w:pStyle w:val="ListParagraph"/>
        <w:numPr>
          <w:ilvl w:val="0"/>
          <w:numId w:val="7"/>
        </w:numPr>
      </w:pPr>
      <w:r>
        <w:t>The Secretary will maintain a register of declarations by Directors and report them to the Board as necessary.</w:t>
      </w:r>
    </w:p>
    <w:p w14:paraId="4AD9991D" w14:textId="77777777" w:rsidR="002B4884" w:rsidRDefault="002B4884" w:rsidP="002B4884">
      <w:pPr>
        <w:pStyle w:val="ListParagraph"/>
        <w:numPr>
          <w:ilvl w:val="0"/>
          <w:numId w:val="7"/>
        </w:numPr>
      </w:pPr>
      <w:r>
        <w:t>The Board will determine whether a Director who has declared an interest may participate in debate, vote on resolutions related to the interest, or remove themselves. The Board reserves the right to permit a Director to be present for the discussion on a matter they hold an interest, or may be perceived to hold an interest, in, but to deny them a vote on the matter.</w:t>
      </w:r>
    </w:p>
    <w:p w14:paraId="18D3DD2E" w14:textId="77777777" w:rsidR="002B4884" w:rsidRDefault="002B4884" w:rsidP="002B4884">
      <w:pPr>
        <w:pStyle w:val="Heading1"/>
      </w:pPr>
      <w:r>
        <w:t>Discipline of Directors</w:t>
      </w:r>
    </w:p>
    <w:p w14:paraId="12D8F9EB" w14:textId="77777777" w:rsidR="002B4884" w:rsidRDefault="002B4884" w:rsidP="002B4884">
      <w:pPr>
        <w:pStyle w:val="ListParagraph"/>
        <w:numPr>
          <w:ilvl w:val="0"/>
          <w:numId w:val="7"/>
        </w:numPr>
      </w:pPr>
      <w:r>
        <w:t>Directors failing to comply with agreed policies and protocols, the Constitution, this Charter, or any other part of the Board’s governance framework will receive a written warning.</w:t>
      </w:r>
    </w:p>
    <w:p w14:paraId="28F8556F" w14:textId="77777777" w:rsidR="002B4884" w:rsidRDefault="002B4884" w:rsidP="002B4884">
      <w:pPr>
        <w:pStyle w:val="ListParagraph"/>
        <w:numPr>
          <w:ilvl w:val="0"/>
          <w:numId w:val="7"/>
        </w:numPr>
      </w:pPr>
      <w:r>
        <w:t xml:space="preserve">Directors who receive three written warnings under paragraph </w:t>
      </w:r>
      <w:r w:rsidR="00BC5A11">
        <w:fldChar w:fldCharType="begin"/>
      </w:r>
      <w:r w:rsidR="00BC5A11">
        <w:instrText xml:space="preserve"> REF _Ref451437014 \r \p </w:instrText>
      </w:r>
      <w:r w:rsidR="00BC5A11">
        <w:fldChar w:fldCharType="separate"/>
      </w:r>
      <w:r>
        <w:t>59 above</w:t>
      </w:r>
      <w:r w:rsidR="00BC5A11">
        <w:fldChar w:fldCharType="end"/>
      </w:r>
      <w:r>
        <w:t xml:space="preserve"> will automatically trigger a general meeting, under clause 14.12 of the Constitution, at which the Chairperson, or the Secretary if the Chairperson is the Director in question, will move that they be removed from the Board.</w:t>
      </w:r>
    </w:p>
    <w:p w14:paraId="59F24B7B" w14:textId="77777777" w:rsidR="002B4884" w:rsidRDefault="002B4884" w:rsidP="002B4884">
      <w:pPr>
        <w:pStyle w:val="ListParagraph"/>
        <w:numPr>
          <w:ilvl w:val="0"/>
          <w:numId w:val="7"/>
        </w:numPr>
      </w:pPr>
      <w:r>
        <w:t xml:space="preserve">Directors who have received at least three written warnings, or are alleged to be in serious contravention of paragraph </w:t>
      </w:r>
      <w:r>
        <w:fldChar w:fldCharType="begin"/>
      </w:r>
      <w:r>
        <w:instrText xml:space="preserve"> REF _Ref451437014 \r \p \h </w:instrText>
      </w:r>
      <w:r>
        <w:fldChar w:fldCharType="separate"/>
      </w:r>
      <w:r>
        <w:t>59 above</w:t>
      </w:r>
      <w:r>
        <w:fldChar w:fldCharType="end"/>
      </w:r>
      <w:r>
        <w:t xml:space="preserve">, may be stood down by special resolution of the Board, excluding themselves, on such terms as and until the Board sees fit or a general meeting under paragraph </w:t>
      </w:r>
      <w:r>
        <w:fldChar w:fldCharType="begin"/>
      </w:r>
      <w:r>
        <w:instrText xml:space="preserve"> REF _Ref458344446 \r \p \h </w:instrText>
      </w:r>
      <w:r>
        <w:fldChar w:fldCharType="separate"/>
      </w:r>
      <w:r>
        <w:t>60 above</w:t>
      </w:r>
      <w:r>
        <w:fldChar w:fldCharType="end"/>
      </w:r>
      <w:r>
        <w:t xml:space="preserve"> rules otherwise. For the avoidance of doubt, a Director so stood down loses any and all powers, responsibilities, rights and privileges of the office of Director, as if they were removed from office.</w:t>
      </w:r>
    </w:p>
    <w:p w14:paraId="3F468473" w14:textId="77777777" w:rsidR="002B4884" w:rsidRDefault="002B4884" w:rsidP="002B4884">
      <w:pPr>
        <w:pStyle w:val="Heading1"/>
      </w:pPr>
      <w:r>
        <w:t>Review</w:t>
      </w:r>
    </w:p>
    <w:p w14:paraId="3D7B5389" w14:textId="2584ADB3" w:rsidR="00886673" w:rsidRDefault="002B4884" w:rsidP="002B4884">
      <w:pPr>
        <w:pStyle w:val="ListParagraph"/>
        <w:numPr>
          <w:ilvl w:val="0"/>
          <w:numId w:val="7"/>
        </w:numPr>
      </w:pPr>
      <w:r>
        <w:t xml:space="preserve">The Board and Committee Charters will be reviewed annually, or as otherwise req </w:t>
      </w:r>
      <w:r w:rsidR="00886673">
        <w:t>sion on a matter they hold an interest, or may be perceived to hold an interest, in, but to deny them a vote on the matter.</w:t>
      </w:r>
    </w:p>
    <w:p w14:paraId="7B5F5836" w14:textId="77777777" w:rsidR="0058300B" w:rsidRDefault="0058300B" w:rsidP="0058300B">
      <w:pPr>
        <w:pStyle w:val="Heading1"/>
      </w:pPr>
      <w:bookmarkStart w:id="1" w:name="_Toc455009460"/>
      <w:bookmarkStart w:id="2" w:name="_Ref451436369"/>
      <w:r>
        <w:t>Discipline of Directors</w:t>
      </w:r>
      <w:bookmarkEnd w:id="1"/>
    </w:p>
    <w:p w14:paraId="13C7F7D8" w14:textId="0F857C98" w:rsidR="0058300B" w:rsidRDefault="0058300B" w:rsidP="002B4884">
      <w:pPr>
        <w:pStyle w:val="ListParagraph"/>
        <w:numPr>
          <w:ilvl w:val="0"/>
          <w:numId w:val="7"/>
        </w:numPr>
      </w:pPr>
      <w:bookmarkStart w:id="3" w:name="_Ref451437014"/>
      <w:r>
        <w:t>Directors failing to comply with agreed policies and protocols,</w:t>
      </w:r>
      <w:r w:rsidR="006A5768">
        <w:t xml:space="preserve"> the Constitution,</w:t>
      </w:r>
      <w:r>
        <w:t xml:space="preserve"> this Charter, or any other part of the Board’s governance framework will receive a written warning.</w:t>
      </w:r>
      <w:bookmarkEnd w:id="2"/>
      <w:bookmarkEnd w:id="3"/>
    </w:p>
    <w:p w14:paraId="5C8E83E5" w14:textId="2C907E3B" w:rsidR="00E90BA2" w:rsidRDefault="0058300B" w:rsidP="002B4884">
      <w:pPr>
        <w:pStyle w:val="ListParagraph"/>
        <w:numPr>
          <w:ilvl w:val="0"/>
          <w:numId w:val="7"/>
        </w:numPr>
      </w:pPr>
      <w:bookmarkStart w:id="4" w:name="_Ref458344446"/>
      <w:r>
        <w:t xml:space="preserve">Directors who receive three written warnings under paragraph </w:t>
      </w:r>
      <w:fldSimple w:instr=" REF _Ref451437014 \r \p ">
        <w:r w:rsidR="00AD5631">
          <w:t>59 above</w:t>
        </w:r>
      </w:fldSimple>
      <w:r>
        <w:t xml:space="preserve"> will automatically trigger a general meeting, under clause 14.12 of the Constitution, at which the Chairperson, or the Secretary if the Chairperson is the </w:t>
      </w:r>
      <w:r w:rsidR="009971F8">
        <w:t>Director</w:t>
      </w:r>
      <w:r>
        <w:t xml:space="preserve"> in question, will move that they be removed from the Board.</w:t>
      </w:r>
      <w:bookmarkEnd w:id="4"/>
    </w:p>
    <w:p w14:paraId="7E207A2B" w14:textId="301F6AB3" w:rsidR="00AD5631" w:rsidRDefault="00AD5631" w:rsidP="002B4884">
      <w:pPr>
        <w:pStyle w:val="ListParagraph"/>
        <w:numPr>
          <w:ilvl w:val="0"/>
          <w:numId w:val="7"/>
        </w:numPr>
      </w:pPr>
      <w:r>
        <w:t xml:space="preserve">Directors who have received at least three written warnings, or are alleged to be in serious contravention of paragraph </w:t>
      </w:r>
      <w:r>
        <w:fldChar w:fldCharType="begin"/>
      </w:r>
      <w:r>
        <w:instrText xml:space="preserve"> REF _Ref451437014 \r \p \h </w:instrText>
      </w:r>
      <w:r>
        <w:fldChar w:fldCharType="separate"/>
      </w:r>
      <w:r>
        <w:t>59 above</w:t>
      </w:r>
      <w:r>
        <w:fldChar w:fldCharType="end"/>
      </w:r>
      <w:r>
        <w:t xml:space="preserve">, may be stood down by special resolution of the Board, excluding themselves, on such terms as and until the Board sees fit or a general meeting under paragraph </w:t>
      </w:r>
      <w:r>
        <w:fldChar w:fldCharType="begin"/>
      </w:r>
      <w:r>
        <w:instrText xml:space="preserve"> REF _Ref458344446 \r \p \h </w:instrText>
      </w:r>
      <w:r>
        <w:fldChar w:fldCharType="separate"/>
      </w:r>
      <w:r>
        <w:t>60 above</w:t>
      </w:r>
      <w:r>
        <w:fldChar w:fldCharType="end"/>
      </w:r>
      <w:r>
        <w:t xml:space="preserve"> rules otherwise. For the avoidance of doubt, a Director so stood down loses any and all powers, responsibilities, rights and privileges of the </w:t>
      </w:r>
      <w:r w:rsidR="005F76CA">
        <w:t xml:space="preserve">office </w:t>
      </w:r>
      <w:r>
        <w:t>of Director, as if they were removed from office.</w:t>
      </w:r>
    </w:p>
    <w:p w14:paraId="3779817E" w14:textId="65703141" w:rsidR="00886673" w:rsidRDefault="00886673" w:rsidP="00886673">
      <w:pPr>
        <w:pStyle w:val="Heading1"/>
      </w:pPr>
      <w:bookmarkStart w:id="5" w:name="_Toc455009461"/>
      <w:r>
        <w:t>Review</w:t>
      </w:r>
      <w:bookmarkEnd w:id="5"/>
    </w:p>
    <w:p w14:paraId="1C1E789C" w14:textId="77777777" w:rsidR="00886673" w:rsidRPr="00886673" w:rsidRDefault="00886673" w:rsidP="002B4884">
      <w:pPr>
        <w:pStyle w:val="ListParagraph"/>
        <w:numPr>
          <w:ilvl w:val="0"/>
          <w:numId w:val="7"/>
        </w:numPr>
      </w:pPr>
      <w:r>
        <w:t>The Board and Committee Charters will be reviewed annually, or as otherwise required.</w:t>
      </w:r>
      <w:permEnd w:id="566502609"/>
      <w:permEnd w:id="507528493"/>
      <w:permEnd w:id="604066895"/>
    </w:p>
    <w:sectPr w:rsidR="00886673" w:rsidRPr="00886673" w:rsidSect="007D70A5">
      <w:footerReference w:type="default" r:id="rId16"/>
      <w:pgSz w:w="11906" w:h="16838"/>
      <w:pgMar w:top="1191" w:right="1077" w:bottom="1440" w:left="1077"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AE8A0B" w14:textId="77777777" w:rsidR="00BC5A11" w:rsidRDefault="00BC5A11" w:rsidP="00C74603">
      <w:pPr>
        <w:spacing w:after="0" w:line="240" w:lineRule="auto"/>
      </w:pPr>
      <w:r>
        <w:separator/>
      </w:r>
    </w:p>
    <w:p w14:paraId="1CF295A0" w14:textId="77777777" w:rsidR="00BC5A11" w:rsidRDefault="00BC5A11"/>
  </w:endnote>
  <w:endnote w:type="continuationSeparator" w:id="0">
    <w:p w14:paraId="67A52FB8" w14:textId="77777777" w:rsidR="00BC5A11" w:rsidRDefault="00BC5A11" w:rsidP="00C74603">
      <w:pPr>
        <w:spacing w:after="0" w:line="240" w:lineRule="auto"/>
      </w:pPr>
      <w:r>
        <w:continuationSeparator/>
      </w:r>
    </w:p>
    <w:p w14:paraId="472483BB" w14:textId="77777777" w:rsidR="00BC5A11" w:rsidRDefault="00BC5A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ource Sans Pro">
    <w:charset w:val="00"/>
    <w:family w:val="swiss"/>
    <w:pitch w:val="variable"/>
    <w:sig w:usb0="20000287" w:usb1="00000001" w:usb2="00000000" w:usb3="00000000" w:csb0="0000019F" w:csb1="00000000"/>
    <w:embedRegular r:id="rId1" w:fontKey="{4CBF7E14-55DF-4C05-9EBC-B006BAC05628}"/>
    <w:embedBold r:id="rId2" w:fontKey="{D8AA785D-6DBA-40FD-81EA-F276312A21DE}"/>
  </w:font>
  <w:font w:name="Akzidenz-Grotesk BQ Light with">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CD0453" w14:textId="73DA35A8" w:rsidR="00321D7E" w:rsidRPr="00864DB3" w:rsidRDefault="00321D7E" w:rsidP="00864DB3">
    <w:pPr>
      <w:pStyle w:val="Footer"/>
      <w:jc w:val="left"/>
    </w:pPr>
    <w:r w:rsidRPr="00864DB3">
      <w:t>p</w:t>
    </w:r>
    <w:r>
      <w:t>age</w:t>
    </w:r>
    <w:r w:rsidRPr="00864DB3">
      <w:t xml:space="preserve"> </w:t>
    </w:r>
    <w:r w:rsidRPr="00864DB3">
      <w:fldChar w:fldCharType="begin"/>
    </w:r>
    <w:r w:rsidRPr="00864DB3">
      <w:instrText xml:space="preserve"> PAGE    \* MERGEFORMAT </w:instrText>
    </w:r>
    <w:r w:rsidRPr="00864DB3">
      <w:fldChar w:fldCharType="separate"/>
    </w:r>
    <w:r w:rsidR="0045193E">
      <w:rPr>
        <w:noProof/>
      </w:rPr>
      <w:t>1</w:t>
    </w:r>
    <w:r w:rsidRPr="00864DB3">
      <w:fldChar w:fldCharType="end"/>
    </w:r>
    <w:r>
      <w:tab/>
    </w:r>
    <w:sdt>
      <w:sdtPr>
        <w:alias w:val="Title"/>
        <w:tag w:val=""/>
        <w:id w:val="-1105036681"/>
        <w:placeholder>
          <w:docPart w:val="AB3483F979CF4A40915AC87E1A85A372"/>
        </w:placeholder>
        <w:dataBinding w:prefixMappings="xmlns:ns0='http://purl.org/dc/elements/1.1/' xmlns:ns1='http://schemas.openxmlformats.org/package/2006/metadata/core-properties' " w:xpath="/ns1:coreProperties[1]/ns0:title[1]" w:storeItemID="{6C3C8BC8-F283-45AE-878A-BAB7291924A1}"/>
        <w:text/>
      </w:sdtPr>
      <w:sdtEndPr/>
      <w:sdtContent>
        <w:r>
          <w:t>Board Charter</w:t>
        </w:r>
      </w:sdtContent>
    </w:sdt>
    <w:r>
      <w:t xml:space="preserve"> — Contents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8BE88D" w14:textId="5D7927E3" w:rsidR="002B4884" w:rsidRPr="00864DB3" w:rsidRDefault="002B4884" w:rsidP="00864DB3">
    <w:pPr>
      <w:pStyle w:val="Footer"/>
      <w:jc w:val="left"/>
    </w:pPr>
    <w:r w:rsidRPr="00864DB3">
      <w:t>p</w:t>
    </w:r>
    <w:r>
      <w:t>age</w:t>
    </w:r>
    <w:r w:rsidRPr="00864DB3">
      <w:t xml:space="preserve"> </w:t>
    </w:r>
    <w:r w:rsidRPr="00864DB3">
      <w:fldChar w:fldCharType="begin"/>
    </w:r>
    <w:r w:rsidRPr="00864DB3">
      <w:instrText xml:space="preserve"> PAGE    \* MERGEFORMAT </w:instrText>
    </w:r>
    <w:r w:rsidRPr="00864DB3">
      <w:fldChar w:fldCharType="separate"/>
    </w:r>
    <w:r w:rsidR="0045193E">
      <w:rPr>
        <w:noProof/>
      </w:rPr>
      <w:t>i</w:t>
    </w:r>
    <w:r w:rsidRPr="00864DB3">
      <w:fldChar w:fldCharType="end"/>
    </w:r>
    <w:r>
      <w:tab/>
    </w:r>
    <w:sdt>
      <w:sdtPr>
        <w:alias w:val="Title"/>
        <w:tag w:val=""/>
        <w:id w:val="-1160081471"/>
        <w:placeholder>
          <w:docPart w:val="733BA3198DBC436989D5D543EE4433A0"/>
        </w:placeholder>
        <w:dataBinding w:prefixMappings="xmlns:ns0='http://purl.org/dc/elements/1.1/' xmlns:ns1='http://schemas.openxmlformats.org/package/2006/metadata/core-properties' " w:xpath="/ns1:coreProperties[1]/ns0:title[1]" w:storeItemID="{6C3C8BC8-F283-45AE-878A-BAB7291924A1}"/>
        <w:text/>
      </w:sdtPr>
      <w:sdtEndPr/>
      <w:sdtContent>
        <w:r>
          <w:t>Board Charter</w:t>
        </w:r>
      </w:sdtContent>
    </w:sdt>
    <w:r>
      <w:t xml:space="preserve"> — Document Management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A2E9D4" w14:textId="0FC8485C" w:rsidR="002B4884" w:rsidRPr="00864DB3" w:rsidRDefault="002B4884" w:rsidP="00864DB3">
    <w:pPr>
      <w:pStyle w:val="Footer"/>
      <w:jc w:val="left"/>
    </w:pPr>
    <w:r w:rsidRPr="00864DB3">
      <w:t>p</w:t>
    </w:r>
    <w:r>
      <w:t>age</w:t>
    </w:r>
    <w:r w:rsidRPr="00864DB3">
      <w:t xml:space="preserve"> </w:t>
    </w:r>
    <w:r w:rsidRPr="00864DB3">
      <w:fldChar w:fldCharType="begin"/>
    </w:r>
    <w:r w:rsidRPr="00864DB3">
      <w:instrText xml:space="preserve"> PAGE    \* MERGEFORMAT </w:instrText>
    </w:r>
    <w:r w:rsidRPr="00864DB3">
      <w:fldChar w:fldCharType="separate"/>
    </w:r>
    <w:r w:rsidR="0045193E">
      <w:rPr>
        <w:noProof/>
      </w:rPr>
      <w:t>ii</w:t>
    </w:r>
    <w:r w:rsidRPr="00864DB3">
      <w:fldChar w:fldCharType="end"/>
    </w:r>
    <w:r>
      <w:tab/>
    </w:r>
    <w:sdt>
      <w:sdtPr>
        <w:alias w:val="Title"/>
        <w:tag w:val=""/>
        <w:id w:val="1144783889"/>
        <w:placeholder>
          <w:docPart w:val="45E0A96517A043F9B71416157B34EE0B"/>
        </w:placeholder>
        <w:dataBinding w:prefixMappings="xmlns:ns0='http://purl.org/dc/elements/1.1/' xmlns:ns1='http://schemas.openxmlformats.org/package/2006/metadata/core-properties' " w:xpath="/ns1:coreProperties[1]/ns0:title[1]" w:storeItemID="{6C3C8BC8-F283-45AE-878A-BAB7291924A1}"/>
        <w:text/>
      </w:sdtPr>
      <w:sdtEndPr/>
      <w:sdtContent>
        <w:r>
          <w:t>Board Charter</w:t>
        </w:r>
      </w:sdtContent>
    </w:sdt>
    <w:r>
      <w:t xml:space="preserve"> — Contents</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964CC1" w14:textId="15EF0A4B" w:rsidR="00321D7E" w:rsidRPr="00864DB3" w:rsidRDefault="00321D7E" w:rsidP="00864DB3">
    <w:pPr>
      <w:pStyle w:val="Footer"/>
      <w:jc w:val="left"/>
    </w:pPr>
    <w:r w:rsidRPr="00864DB3">
      <w:t>p</w:t>
    </w:r>
    <w:r>
      <w:t>age</w:t>
    </w:r>
    <w:r w:rsidRPr="00864DB3">
      <w:t xml:space="preserve"> </w:t>
    </w:r>
    <w:r w:rsidRPr="00864DB3">
      <w:fldChar w:fldCharType="begin"/>
    </w:r>
    <w:r w:rsidRPr="00864DB3">
      <w:instrText xml:space="preserve"> PAGE    \* MERGEFORMAT </w:instrText>
    </w:r>
    <w:r w:rsidRPr="00864DB3">
      <w:fldChar w:fldCharType="separate"/>
    </w:r>
    <w:r w:rsidR="000901F9">
      <w:rPr>
        <w:noProof/>
      </w:rPr>
      <w:t>7</w:t>
    </w:r>
    <w:r w:rsidRPr="00864DB3">
      <w:fldChar w:fldCharType="end"/>
    </w:r>
    <w:r>
      <w:tab/>
    </w:r>
    <w:sdt>
      <w:sdtPr>
        <w:alias w:val="Title"/>
        <w:tag w:val=""/>
        <w:id w:val="1363863059"/>
        <w:placeholder>
          <w:docPart w:val="F87DB6D5B4034FA198D56EA5F526364C"/>
        </w:placeholder>
        <w:dataBinding w:prefixMappings="xmlns:ns0='http://purl.org/dc/elements/1.1/' xmlns:ns1='http://schemas.openxmlformats.org/package/2006/metadata/core-properties' " w:xpath="/ns1:coreProperties[1]/ns0:title[1]" w:storeItemID="{6C3C8BC8-F283-45AE-878A-BAB7291924A1}"/>
        <w:text/>
      </w:sdtPr>
      <w:sdtEndPr/>
      <w:sdtContent>
        <w:r>
          <w:t>Board Charter</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AF487D" w14:textId="77777777" w:rsidR="00BC5A11" w:rsidRDefault="00BC5A11" w:rsidP="00C74603">
      <w:pPr>
        <w:spacing w:after="0" w:line="240" w:lineRule="auto"/>
      </w:pPr>
      <w:r>
        <w:separator/>
      </w:r>
    </w:p>
    <w:p w14:paraId="247CA6FF" w14:textId="77777777" w:rsidR="00BC5A11" w:rsidRDefault="00BC5A11"/>
  </w:footnote>
  <w:footnote w:type="continuationSeparator" w:id="0">
    <w:p w14:paraId="168C8A9A" w14:textId="77777777" w:rsidR="00BC5A11" w:rsidRDefault="00BC5A11" w:rsidP="00C74603">
      <w:pPr>
        <w:spacing w:after="0" w:line="240" w:lineRule="auto"/>
      </w:pPr>
      <w:r>
        <w:continuationSeparator/>
      </w:r>
    </w:p>
    <w:p w14:paraId="28ADE1A1" w14:textId="77777777" w:rsidR="00BC5A11" w:rsidRDefault="00BC5A1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7441FD" w14:textId="335E4D35" w:rsidR="002B4884" w:rsidRPr="00864DB3" w:rsidRDefault="002B4884" w:rsidP="00864DB3">
    <w:pPr>
      <w:pStyle w:val="Header"/>
      <w:jc w:val="right"/>
    </w:pPr>
    <w:r>
      <w:t>AUSTRALIAN TAEKWONDO QUEENSLAND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462C5F"/>
    <w:multiLevelType w:val="hybridMultilevel"/>
    <w:tmpl w:val="643CAC3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3F304DE3"/>
    <w:multiLevelType w:val="multilevel"/>
    <w:tmpl w:val="9CA2A05C"/>
    <w:lvl w:ilvl="0">
      <w:start w:val="1"/>
      <w:numFmt w:val="decimal"/>
      <w:lvlText w:val="%1."/>
      <w:lvlJc w:val="left"/>
      <w:pPr>
        <w:tabs>
          <w:tab w:val="num" w:pos="619"/>
        </w:tabs>
        <w:ind w:left="619" w:hanging="567"/>
      </w:pPr>
      <w:rPr>
        <w:rFonts w:cs="Times New Roman" w:hint="default"/>
      </w:rPr>
    </w:lvl>
    <w:lvl w:ilvl="1">
      <w:start w:val="1"/>
      <w:numFmt w:val="decimal"/>
      <w:pStyle w:val="NumberLevel2"/>
      <w:lvlText w:val="%1.%2."/>
      <w:lvlJc w:val="left"/>
      <w:pPr>
        <w:tabs>
          <w:tab w:val="num" w:pos="1134"/>
        </w:tabs>
        <w:ind w:left="1134" w:hanging="567"/>
      </w:pPr>
      <w:rPr>
        <w:rFonts w:cs="Times New Roman" w:hint="default"/>
      </w:rPr>
    </w:lvl>
    <w:lvl w:ilvl="2">
      <w:start w:val="1"/>
      <w:numFmt w:val="decimal"/>
      <w:pStyle w:val="NumberLevel3"/>
      <w:lvlText w:val="%1.%2.%3."/>
      <w:lvlJc w:val="left"/>
      <w:pPr>
        <w:tabs>
          <w:tab w:val="num" w:pos="1984"/>
        </w:tabs>
        <w:ind w:left="1984" w:hanging="850"/>
      </w:pPr>
      <w:rPr>
        <w:rFonts w:cs="Times New Roman" w:hint="default"/>
      </w:rPr>
    </w:lvl>
    <w:lvl w:ilvl="3">
      <w:start w:val="1"/>
      <w:numFmt w:val="decimal"/>
      <w:pStyle w:val="NumberLevel4"/>
      <w:lvlText w:val="%1.%2.%3.%4."/>
      <w:lvlJc w:val="left"/>
      <w:pPr>
        <w:tabs>
          <w:tab w:val="num" w:pos="2835"/>
        </w:tabs>
        <w:ind w:left="2835" w:hanging="851"/>
      </w:pPr>
      <w:rPr>
        <w:rFonts w:cs="Times New Roman" w:hint="default"/>
      </w:rPr>
    </w:lvl>
    <w:lvl w:ilvl="4">
      <w:start w:val="1"/>
      <w:numFmt w:val="decimal"/>
      <w:pStyle w:val="NumberLevel5"/>
      <w:lvlText w:val="%1.%2.%3.%4.%5."/>
      <w:lvlJc w:val="left"/>
      <w:pPr>
        <w:tabs>
          <w:tab w:val="num" w:pos="3969"/>
        </w:tabs>
        <w:ind w:left="3969" w:hanging="1134"/>
      </w:pPr>
      <w:rPr>
        <w:rFonts w:cs="Times New Roman" w:hint="default"/>
      </w:rPr>
    </w:lvl>
    <w:lvl w:ilvl="5">
      <w:start w:val="1"/>
      <w:numFmt w:val="decimal"/>
      <w:pStyle w:val="NumberLevel6"/>
      <w:lvlText w:val="%1.%2.%3.%4.%5.%6."/>
      <w:lvlJc w:val="left"/>
      <w:pPr>
        <w:tabs>
          <w:tab w:val="num" w:pos="5102"/>
        </w:tabs>
        <w:ind w:left="5102" w:hanging="1133"/>
      </w:pPr>
      <w:rPr>
        <w:rFonts w:cs="Times New Roman" w:hint="default"/>
      </w:rPr>
    </w:lvl>
    <w:lvl w:ilvl="6">
      <w:start w:val="1"/>
      <w:numFmt w:val="decimal"/>
      <w:pStyle w:val="NumberLevel7"/>
      <w:lvlText w:val="%1.%2.%3.%4.%5.%6.%7."/>
      <w:lvlJc w:val="left"/>
      <w:pPr>
        <w:tabs>
          <w:tab w:val="num" w:pos="6236"/>
        </w:tabs>
        <w:ind w:left="6236" w:hanging="1134"/>
      </w:pPr>
      <w:rPr>
        <w:rFonts w:cs="Times New Roman" w:hint="default"/>
      </w:rPr>
    </w:lvl>
    <w:lvl w:ilvl="7">
      <w:start w:val="1"/>
      <w:numFmt w:val="decimal"/>
      <w:pStyle w:val="NumberLevel8"/>
      <w:lvlText w:val="%1.%2.%3.%4.%5.%6.%7.%8."/>
      <w:lvlJc w:val="left"/>
      <w:pPr>
        <w:tabs>
          <w:tab w:val="num" w:pos="7370"/>
        </w:tabs>
        <w:ind w:left="7370" w:hanging="1134"/>
      </w:pPr>
      <w:rPr>
        <w:rFonts w:cs="Times New Roman" w:hint="default"/>
      </w:rPr>
    </w:lvl>
    <w:lvl w:ilvl="8">
      <w:start w:val="1"/>
      <w:numFmt w:val="decimal"/>
      <w:pStyle w:val="NumberLevel9"/>
      <w:lvlText w:val="%1.%2.%3.%4.%5.%6.%7.%8.%9."/>
      <w:lvlJc w:val="left"/>
      <w:pPr>
        <w:tabs>
          <w:tab w:val="num" w:pos="7370"/>
        </w:tabs>
        <w:ind w:left="7370" w:hanging="1134"/>
      </w:pPr>
      <w:rPr>
        <w:rFonts w:cs="Times New Roman" w:hint="default"/>
      </w:rPr>
    </w:lvl>
  </w:abstractNum>
  <w:abstractNum w:abstractNumId="2" w15:restartNumberingAfterBreak="0">
    <w:nsid w:val="432F2C5F"/>
    <w:multiLevelType w:val="hybridMultilevel"/>
    <w:tmpl w:val="C674E5B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4E8F02FE"/>
    <w:multiLevelType w:val="hybridMultilevel"/>
    <w:tmpl w:val="E27C68C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53396FC4"/>
    <w:multiLevelType w:val="hybridMultilevel"/>
    <w:tmpl w:val="F266F09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56D7449D"/>
    <w:multiLevelType w:val="hybridMultilevel"/>
    <w:tmpl w:val="E27C68C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74010D9C"/>
    <w:multiLevelType w:val="hybridMultilevel"/>
    <w:tmpl w:val="84D0B5F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5"/>
  </w:num>
  <w:num w:numId="3">
    <w:abstractNumId w:val="4"/>
  </w:num>
  <w:num w:numId="4">
    <w:abstractNumId w:val="2"/>
  </w:num>
  <w:num w:numId="5">
    <w:abstractNumId w:val="6"/>
  </w:num>
  <w:num w:numId="6">
    <w:abstractNumId w:val="0"/>
  </w:num>
  <w:num w:numId="7">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TrueTypeFonts/>
  <w:saveSubsetFonts/>
  <w:documentProtection w:edit="readOnly" w:enforcement="1" w:cryptProviderType="rsaAES" w:cryptAlgorithmClass="hash" w:cryptAlgorithmType="typeAny" w:cryptAlgorithmSid="14" w:cryptSpinCount="100000" w:hash="rlKecP0KgotJD1Drmmo94pXyx23tCTXtYZ5ecEWD+dwk5GB4zpWQEhil0R9jYUiCaHKV2g4bYx67IJUpwKf8vA==" w:salt="jovUZyF43BNRBd2pkP+s3w=="/>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74E4"/>
    <w:rsid w:val="00001F79"/>
    <w:rsid w:val="00011D1F"/>
    <w:rsid w:val="000162C1"/>
    <w:rsid w:val="00023EB0"/>
    <w:rsid w:val="000706DC"/>
    <w:rsid w:val="000901F9"/>
    <w:rsid w:val="000C61AA"/>
    <w:rsid w:val="000D0081"/>
    <w:rsid w:val="000F7574"/>
    <w:rsid w:val="00100413"/>
    <w:rsid w:val="00135486"/>
    <w:rsid w:val="0019264F"/>
    <w:rsid w:val="001E32CD"/>
    <w:rsid w:val="00213927"/>
    <w:rsid w:val="00233D2B"/>
    <w:rsid w:val="002671DB"/>
    <w:rsid w:val="00295111"/>
    <w:rsid w:val="002A3012"/>
    <w:rsid w:val="002B3B69"/>
    <w:rsid w:val="002B4884"/>
    <w:rsid w:val="002D74E4"/>
    <w:rsid w:val="002D7699"/>
    <w:rsid w:val="00321D7E"/>
    <w:rsid w:val="003263B6"/>
    <w:rsid w:val="00377A4A"/>
    <w:rsid w:val="003D08A7"/>
    <w:rsid w:val="0045193E"/>
    <w:rsid w:val="00457D62"/>
    <w:rsid w:val="00462560"/>
    <w:rsid w:val="00490E9F"/>
    <w:rsid w:val="004958C6"/>
    <w:rsid w:val="004E353C"/>
    <w:rsid w:val="004F1ECE"/>
    <w:rsid w:val="005002B5"/>
    <w:rsid w:val="00504B7C"/>
    <w:rsid w:val="005055A9"/>
    <w:rsid w:val="00526B7E"/>
    <w:rsid w:val="00573D96"/>
    <w:rsid w:val="0058300B"/>
    <w:rsid w:val="00597B75"/>
    <w:rsid w:val="005A24F0"/>
    <w:rsid w:val="005E5A71"/>
    <w:rsid w:val="005F76CA"/>
    <w:rsid w:val="00607B27"/>
    <w:rsid w:val="00634E0B"/>
    <w:rsid w:val="00646824"/>
    <w:rsid w:val="00666D12"/>
    <w:rsid w:val="00694F4E"/>
    <w:rsid w:val="006A5768"/>
    <w:rsid w:val="006D0E28"/>
    <w:rsid w:val="006E25EA"/>
    <w:rsid w:val="00700D51"/>
    <w:rsid w:val="00731710"/>
    <w:rsid w:val="0074227D"/>
    <w:rsid w:val="00766005"/>
    <w:rsid w:val="00787D5C"/>
    <w:rsid w:val="007A0884"/>
    <w:rsid w:val="007D43ED"/>
    <w:rsid w:val="007D4A63"/>
    <w:rsid w:val="007D70A5"/>
    <w:rsid w:val="007F7BDA"/>
    <w:rsid w:val="008038A2"/>
    <w:rsid w:val="008207E4"/>
    <w:rsid w:val="00862F8D"/>
    <w:rsid w:val="00864DB3"/>
    <w:rsid w:val="00886673"/>
    <w:rsid w:val="008B22CC"/>
    <w:rsid w:val="008C0B4A"/>
    <w:rsid w:val="008C3E77"/>
    <w:rsid w:val="00915949"/>
    <w:rsid w:val="0094385E"/>
    <w:rsid w:val="00947626"/>
    <w:rsid w:val="00961F56"/>
    <w:rsid w:val="009971F8"/>
    <w:rsid w:val="009A17D9"/>
    <w:rsid w:val="009C555A"/>
    <w:rsid w:val="009D22D5"/>
    <w:rsid w:val="009F5C0A"/>
    <w:rsid w:val="00A02FEC"/>
    <w:rsid w:val="00A26D01"/>
    <w:rsid w:val="00A45EC8"/>
    <w:rsid w:val="00A50FC3"/>
    <w:rsid w:val="00A92D45"/>
    <w:rsid w:val="00AB7034"/>
    <w:rsid w:val="00AC6053"/>
    <w:rsid w:val="00AC7675"/>
    <w:rsid w:val="00AD0AA9"/>
    <w:rsid w:val="00AD0CD7"/>
    <w:rsid w:val="00AD5631"/>
    <w:rsid w:val="00AF625A"/>
    <w:rsid w:val="00B231AE"/>
    <w:rsid w:val="00BB2CD0"/>
    <w:rsid w:val="00BC5A11"/>
    <w:rsid w:val="00C147C5"/>
    <w:rsid w:val="00C16E72"/>
    <w:rsid w:val="00C173B8"/>
    <w:rsid w:val="00C36B59"/>
    <w:rsid w:val="00C47803"/>
    <w:rsid w:val="00C74603"/>
    <w:rsid w:val="00C8403B"/>
    <w:rsid w:val="00C8543E"/>
    <w:rsid w:val="00C91081"/>
    <w:rsid w:val="00CA1349"/>
    <w:rsid w:val="00D15BA2"/>
    <w:rsid w:val="00D5113F"/>
    <w:rsid w:val="00D93DBB"/>
    <w:rsid w:val="00DC5090"/>
    <w:rsid w:val="00E0677B"/>
    <w:rsid w:val="00E11E99"/>
    <w:rsid w:val="00E75299"/>
    <w:rsid w:val="00E90BA2"/>
    <w:rsid w:val="00E91754"/>
    <w:rsid w:val="00EB789F"/>
    <w:rsid w:val="00F61793"/>
    <w:rsid w:val="00F61969"/>
    <w:rsid w:val="00F97144"/>
    <w:rsid w:val="00FE729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031AB1"/>
  <w15:chartTrackingRefBased/>
  <w15:docId w15:val="{8A7C6B15-0333-4068-AF44-14C76F150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055A9"/>
    <w:pPr>
      <w:keepNext/>
      <w:keepLines/>
      <w:spacing w:before="240" w:after="0"/>
      <w:outlineLvl w:val="0"/>
    </w:pPr>
    <w:rPr>
      <w:rFonts w:asciiTheme="majorHAnsi" w:eastAsiaTheme="majorEastAsia" w:hAnsiTheme="majorHAnsi" w:cstheme="majorBidi"/>
      <w:smallCaps/>
      <w:color w:val="720000" w:themeColor="accent1" w:themeShade="BF"/>
      <w:sz w:val="32"/>
      <w:szCs w:val="32"/>
    </w:rPr>
  </w:style>
  <w:style w:type="paragraph" w:styleId="Heading2">
    <w:name w:val="heading 2"/>
    <w:basedOn w:val="Normal"/>
    <w:next w:val="Normal"/>
    <w:link w:val="Heading2Char"/>
    <w:uiPriority w:val="9"/>
    <w:unhideWhenUsed/>
    <w:qFormat/>
    <w:rsid w:val="005055A9"/>
    <w:pPr>
      <w:keepNext/>
      <w:keepLines/>
      <w:spacing w:before="40" w:after="0"/>
      <w:outlineLvl w:val="1"/>
    </w:pPr>
    <w:rPr>
      <w:rFonts w:eastAsiaTheme="majorEastAsia" w:cstheme="majorBidi"/>
      <w:color w:val="720000" w:themeColor="accent1" w:themeShade="BF"/>
      <w:sz w:val="26"/>
      <w:szCs w:val="26"/>
    </w:rPr>
  </w:style>
  <w:style w:type="paragraph" w:styleId="Heading3">
    <w:name w:val="heading 3"/>
    <w:basedOn w:val="Normal"/>
    <w:next w:val="Normal"/>
    <w:link w:val="Heading3Char"/>
    <w:uiPriority w:val="9"/>
    <w:unhideWhenUsed/>
    <w:qFormat/>
    <w:rsid w:val="005055A9"/>
    <w:pPr>
      <w:keepNext/>
      <w:keepLines/>
      <w:spacing w:before="40" w:after="0"/>
      <w:outlineLvl w:val="2"/>
    </w:pPr>
    <w:rPr>
      <w:rFonts w:eastAsiaTheme="majorEastAsia" w:cstheme="majorBidi"/>
      <w:color w:val="4C000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173B8"/>
    <w:pPr>
      <w:pBdr>
        <w:bottom w:val="single" w:sz="4" w:space="1" w:color="auto"/>
      </w:pBdr>
      <w:spacing w:line="240" w:lineRule="auto"/>
      <w:contextualSpacing/>
      <w:outlineLvl w:val="0"/>
    </w:pPr>
    <w:rPr>
      <w:rFonts w:asciiTheme="majorHAnsi" w:eastAsiaTheme="majorEastAsia" w:hAnsiTheme="majorHAnsi" w:cstheme="majorBidi"/>
      <w:smallCaps/>
      <w:spacing w:val="-10"/>
      <w:kern w:val="28"/>
      <w:sz w:val="48"/>
      <w:szCs w:val="56"/>
    </w:rPr>
  </w:style>
  <w:style w:type="character" w:customStyle="1" w:styleId="TitleChar">
    <w:name w:val="Title Char"/>
    <w:basedOn w:val="DefaultParagraphFont"/>
    <w:link w:val="Title"/>
    <w:uiPriority w:val="10"/>
    <w:rsid w:val="00C173B8"/>
    <w:rPr>
      <w:rFonts w:asciiTheme="majorHAnsi" w:eastAsiaTheme="majorEastAsia" w:hAnsiTheme="majorHAnsi" w:cstheme="majorBidi"/>
      <w:smallCaps/>
      <w:spacing w:val="-10"/>
      <w:kern w:val="28"/>
      <w:sz w:val="48"/>
      <w:szCs w:val="56"/>
    </w:rPr>
  </w:style>
  <w:style w:type="character" w:customStyle="1" w:styleId="Heading1Char">
    <w:name w:val="Heading 1 Char"/>
    <w:basedOn w:val="DefaultParagraphFont"/>
    <w:link w:val="Heading1"/>
    <w:uiPriority w:val="9"/>
    <w:rsid w:val="005055A9"/>
    <w:rPr>
      <w:rFonts w:asciiTheme="majorHAnsi" w:eastAsiaTheme="majorEastAsia" w:hAnsiTheme="majorHAnsi" w:cstheme="majorBidi"/>
      <w:smallCaps/>
      <w:color w:val="720000" w:themeColor="accent1" w:themeShade="BF"/>
      <w:sz w:val="32"/>
      <w:szCs w:val="32"/>
    </w:rPr>
  </w:style>
  <w:style w:type="character" w:customStyle="1" w:styleId="zDPFiledOnBehalfOf">
    <w:name w:val="zDP Filed On Behalf Of"/>
    <w:uiPriority w:val="99"/>
    <w:semiHidden/>
    <w:rsid w:val="002D74E4"/>
  </w:style>
  <w:style w:type="character" w:styleId="Hyperlink">
    <w:name w:val="Hyperlink"/>
    <w:basedOn w:val="DefaultParagraphFont"/>
    <w:uiPriority w:val="99"/>
    <w:unhideWhenUsed/>
    <w:rsid w:val="002D74E4"/>
    <w:rPr>
      <w:color w:val="FE2828" w:themeColor="hyperlink"/>
      <w:u w:val="single"/>
    </w:rPr>
  </w:style>
  <w:style w:type="paragraph" w:styleId="ListParagraph">
    <w:name w:val="List Paragraph"/>
    <w:basedOn w:val="Normal"/>
    <w:uiPriority w:val="34"/>
    <w:qFormat/>
    <w:rsid w:val="00A26D01"/>
    <w:pPr>
      <w:spacing w:after="200"/>
      <w:ind w:left="720"/>
    </w:pPr>
  </w:style>
  <w:style w:type="paragraph" w:customStyle="1" w:styleId="NumberLevel2">
    <w:name w:val="Number Level 2"/>
    <w:basedOn w:val="Normal"/>
    <w:rsid w:val="002D74E4"/>
    <w:pPr>
      <w:numPr>
        <w:ilvl w:val="1"/>
        <w:numId w:val="1"/>
      </w:numPr>
    </w:pPr>
  </w:style>
  <w:style w:type="paragraph" w:customStyle="1" w:styleId="NumberLevel3">
    <w:name w:val="Number Level 3"/>
    <w:basedOn w:val="Normal"/>
    <w:rsid w:val="002D74E4"/>
    <w:pPr>
      <w:numPr>
        <w:ilvl w:val="2"/>
        <w:numId w:val="1"/>
      </w:numPr>
    </w:pPr>
  </w:style>
  <w:style w:type="paragraph" w:customStyle="1" w:styleId="NumberLevel4">
    <w:name w:val="Number Level 4"/>
    <w:basedOn w:val="Normal"/>
    <w:rsid w:val="002D74E4"/>
    <w:pPr>
      <w:numPr>
        <w:ilvl w:val="3"/>
        <w:numId w:val="1"/>
      </w:numPr>
    </w:pPr>
  </w:style>
  <w:style w:type="paragraph" w:customStyle="1" w:styleId="NumberLevel5">
    <w:name w:val="Number Level 5"/>
    <w:basedOn w:val="Normal"/>
    <w:rsid w:val="002D74E4"/>
    <w:pPr>
      <w:numPr>
        <w:ilvl w:val="4"/>
        <w:numId w:val="1"/>
      </w:numPr>
    </w:pPr>
  </w:style>
  <w:style w:type="paragraph" w:customStyle="1" w:styleId="NumberLevel6">
    <w:name w:val="Number Level 6"/>
    <w:basedOn w:val="Normal"/>
    <w:rsid w:val="002D74E4"/>
    <w:pPr>
      <w:numPr>
        <w:ilvl w:val="5"/>
        <w:numId w:val="1"/>
      </w:numPr>
    </w:pPr>
  </w:style>
  <w:style w:type="paragraph" w:customStyle="1" w:styleId="NumberLevel7">
    <w:name w:val="Number Level 7"/>
    <w:basedOn w:val="Normal"/>
    <w:rsid w:val="002D74E4"/>
    <w:pPr>
      <w:numPr>
        <w:ilvl w:val="6"/>
        <w:numId w:val="1"/>
      </w:numPr>
    </w:pPr>
  </w:style>
  <w:style w:type="paragraph" w:customStyle="1" w:styleId="NumberLevel8">
    <w:name w:val="Number Level 8"/>
    <w:basedOn w:val="Normal"/>
    <w:rsid w:val="002D74E4"/>
    <w:pPr>
      <w:numPr>
        <w:ilvl w:val="7"/>
        <w:numId w:val="1"/>
      </w:numPr>
    </w:pPr>
  </w:style>
  <w:style w:type="paragraph" w:customStyle="1" w:styleId="NumberLevel9">
    <w:name w:val="Number Level 9"/>
    <w:basedOn w:val="Normal"/>
    <w:rsid w:val="002D74E4"/>
    <w:pPr>
      <w:numPr>
        <w:ilvl w:val="8"/>
        <w:numId w:val="1"/>
      </w:numPr>
    </w:pPr>
  </w:style>
  <w:style w:type="paragraph" w:styleId="BalloonText">
    <w:name w:val="Balloon Text"/>
    <w:basedOn w:val="Normal"/>
    <w:link w:val="BalloonTextChar"/>
    <w:uiPriority w:val="99"/>
    <w:semiHidden/>
    <w:unhideWhenUsed/>
    <w:rsid w:val="00597B7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7B75"/>
    <w:rPr>
      <w:rFonts w:ascii="Segoe UI" w:hAnsi="Segoe UI" w:cs="Segoe UI"/>
      <w:sz w:val="18"/>
      <w:szCs w:val="18"/>
    </w:rPr>
  </w:style>
  <w:style w:type="character" w:customStyle="1" w:styleId="Heading2Char">
    <w:name w:val="Heading 2 Char"/>
    <w:basedOn w:val="DefaultParagraphFont"/>
    <w:link w:val="Heading2"/>
    <w:uiPriority w:val="9"/>
    <w:rsid w:val="005055A9"/>
    <w:rPr>
      <w:rFonts w:eastAsiaTheme="majorEastAsia" w:cstheme="majorBidi"/>
      <w:color w:val="720000" w:themeColor="accent1" w:themeShade="BF"/>
      <w:sz w:val="26"/>
      <w:szCs w:val="26"/>
    </w:rPr>
  </w:style>
  <w:style w:type="character" w:customStyle="1" w:styleId="Heading3Char">
    <w:name w:val="Heading 3 Char"/>
    <w:basedOn w:val="DefaultParagraphFont"/>
    <w:link w:val="Heading3"/>
    <w:uiPriority w:val="9"/>
    <w:rsid w:val="005055A9"/>
    <w:rPr>
      <w:rFonts w:eastAsiaTheme="majorEastAsia" w:cstheme="majorBidi"/>
      <w:color w:val="4C0000" w:themeColor="accent1" w:themeShade="7F"/>
      <w:sz w:val="24"/>
      <w:szCs w:val="24"/>
    </w:rPr>
  </w:style>
  <w:style w:type="paragraph" w:styleId="Subtitle">
    <w:name w:val="Subtitle"/>
    <w:basedOn w:val="Normal"/>
    <w:next w:val="Normal"/>
    <w:link w:val="SubtitleChar"/>
    <w:uiPriority w:val="11"/>
    <w:qFormat/>
    <w:rsid w:val="000D0081"/>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0D0081"/>
    <w:rPr>
      <w:rFonts w:eastAsiaTheme="minorEastAsia"/>
      <w:color w:val="5A5A5A" w:themeColor="text1" w:themeTint="A5"/>
      <w:spacing w:val="15"/>
    </w:rPr>
  </w:style>
  <w:style w:type="paragraph" w:styleId="TOCHeading">
    <w:name w:val="TOC Heading"/>
    <w:basedOn w:val="Heading1"/>
    <w:next w:val="Normal"/>
    <w:uiPriority w:val="39"/>
    <w:unhideWhenUsed/>
    <w:qFormat/>
    <w:rsid w:val="003D08A7"/>
    <w:pPr>
      <w:outlineLvl w:val="9"/>
    </w:pPr>
    <w:rPr>
      <w:lang w:val="en-US"/>
    </w:rPr>
  </w:style>
  <w:style w:type="paragraph" w:styleId="TOC1">
    <w:name w:val="toc 1"/>
    <w:basedOn w:val="Normal"/>
    <w:next w:val="Normal"/>
    <w:autoRedefine/>
    <w:uiPriority w:val="39"/>
    <w:unhideWhenUsed/>
    <w:rsid w:val="003263B6"/>
    <w:pPr>
      <w:tabs>
        <w:tab w:val="right" w:leader="dot" w:pos="9752"/>
      </w:tabs>
      <w:spacing w:after="100"/>
    </w:pPr>
  </w:style>
  <w:style w:type="paragraph" w:styleId="TOC2">
    <w:name w:val="toc 2"/>
    <w:basedOn w:val="Normal"/>
    <w:next w:val="Normal"/>
    <w:autoRedefine/>
    <w:uiPriority w:val="39"/>
    <w:unhideWhenUsed/>
    <w:rsid w:val="003D08A7"/>
    <w:pPr>
      <w:spacing w:after="100"/>
      <w:ind w:left="220"/>
    </w:pPr>
  </w:style>
  <w:style w:type="paragraph" w:styleId="TOC3">
    <w:name w:val="toc 3"/>
    <w:basedOn w:val="Normal"/>
    <w:next w:val="Normal"/>
    <w:link w:val="TOC3Char"/>
    <w:autoRedefine/>
    <w:uiPriority w:val="39"/>
    <w:unhideWhenUsed/>
    <w:rsid w:val="003D08A7"/>
    <w:pPr>
      <w:spacing w:after="100"/>
      <w:ind w:left="440"/>
    </w:pPr>
  </w:style>
  <w:style w:type="table" w:styleId="TableGrid">
    <w:name w:val="Table Grid"/>
    <w:basedOn w:val="TableNormal"/>
    <w:uiPriority w:val="39"/>
    <w:rsid w:val="007D4A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2">
    <w:name w:val="Plain Table 2"/>
    <w:basedOn w:val="TableNormal"/>
    <w:uiPriority w:val="42"/>
    <w:rsid w:val="00C36B5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Header">
    <w:name w:val="header"/>
    <w:basedOn w:val="Normal"/>
    <w:link w:val="HeaderChar"/>
    <w:uiPriority w:val="99"/>
    <w:unhideWhenUsed/>
    <w:rsid w:val="00864DB3"/>
    <w:pPr>
      <w:tabs>
        <w:tab w:val="center" w:pos="4513"/>
        <w:tab w:val="right" w:pos="9026"/>
      </w:tabs>
      <w:spacing w:line="240" w:lineRule="auto"/>
      <w:ind w:right="-284"/>
    </w:pPr>
    <w:rPr>
      <w:rFonts w:asciiTheme="majorHAnsi" w:hAnsiTheme="majorHAnsi"/>
      <w:b/>
      <w:caps/>
      <w:color w:val="404040" w:themeColor="text1" w:themeTint="BF"/>
      <w:sz w:val="19"/>
    </w:rPr>
  </w:style>
  <w:style w:type="character" w:customStyle="1" w:styleId="HeaderChar">
    <w:name w:val="Header Char"/>
    <w:basedOn w:val="DefaultParagraphFont"/>
    <w:link w:val="Header"/>
    <w:uiPriority w:val="99"/>
    <w:rsid w:val="00864DB3"/>
    <w:rPr>
      <w:rFonts w:asciiTheme="majorHAnsi" w:hAnsiTheme="majorHAnsi"/>
      <w:b/>
      <w:caps/>
      <w:color w:val="404040" w:themeColor="text1" w:themeTint="BF"/>
      <w:sz w:val="19"/>
    </w:rPr>
  </w:style>
  <w:style w:type="paragraph" w:styleId="Footer">
    <w:name w:val="footer"/>
    <w:basedOn w:val="Normal"/>
    <w:link w:val="FooterChar"/>
    <w:uiPriority w:val="99"/>
    <w:unhideWhenUsed/>
    <w:rsid w:val="00864DB3"/>
    <w:pPr>
      <w:pBdr>
        <w:bottom w:val="single" w:sz="12" w:space="1" w:color="550000" w:themeColor="accent2" w:themeShade="BF"/>
      </w:pBdr>
      <w:tabs>
        <w:tab w:val="center" w:pos="4871"/>
        <w:tab w:val="right" w:pos="9741"/>
      </w:tabs>
      <w:spacing w:after="0" w:line="276" w:lineRule="auto"/>
      <w:ind w:left="-284" w:right="-284"/>
      <w:jc w:val="center"/>
    </w:pPr>
    <w:rPr>
      <w:rFonts w:eastAsiaTheme="minorEastAsia"/>
      <w:b/>
      <w:smallCaps/>
      <w:sz w:val="16"/>
      <w:szCs w:val="21"/>
    </w:rPr>
  </w:style>
  <w:style w:type="character" w:customStyle="1" w:styleId="FooterChar">
    <w:name w:val="Footer Char"/>
    <w:basedOn w:val="DefaultParagraphFont"/>
    <w:link w:val="Footer"/>
    <w:uiPriority w:val="99"/>
    <w:rsid w:val="00864DB3"/>
    <w:rPr>
      <w:rFonts w:eastAsiaTheme="minorEastAsia"/>
      <w:b/>
      <w:smallCaps/>
      <w:sz w:val="16"/>
      <w:szCs w:val="21"/>
    </w:rPr>
  </w:style>
  <w:style w:type="paragraph" w:customStyle="1" w:styleId="Style1">
    <w:name w:val="Style1"/>
    <w:basedOn w:val="Title"/>
    <w:link w:val="Style1Char"/>
    <w:rsid w:val="00C91081"/>
    <w:pPr>
      <w:pBdr>
        <w:bottom w:val="none" w:sz="0" w:space="0" w:color="auto"/>
      </w:pBdr>
      <w:jc w:val="center"/>
      <w:outlineLvl w:val="9"/>
    </w:pPr>
  </w:style>
  <w:style w:type="paragraph" w:customStyle="1" w:styleId="Style2">
    <w:name w:val="Style2"/>
    <w:basedOn w:val="Title"/>
    <w:link w:val="Style2Char"/>
    <w:rsid w:val="00C91081"/>
    <w:pPr>
      <w:pBdr>
        <w:top w:val="single" w:sz="4" w:space="1" w:color="auto"/>
      </w:pBdr>
      <w:spacing w:before="240"/>
      <w:outlineLvl w:val="9"/>
    </w:pPr>
    <w:rPr>
      <w:sz w:val="76"/>
      <w:szCs w:val="76"/>
    </w:rPr>
  </w:style>
  <w:style w:type="character" w:customStyle="1" w:styleId="Style1Char">
    <w:name w:val="Style1 Char"/>
    <w:basedOn w:val="TitleChar"/>
    <w:link w:val="Style1"/>
    <w:rsid w:val="00C91081"/>
    <w:rPr>
      <w:rFonts w:asciiTheme="majorHAnsi" w:eastAsiaTheme="majorEastAsia" w:hAnsiTheme="majorHAnsi" w:cstheme="majorBidi"/>
      <w:smallCaps/>
      <w:spacing w:val="-10"/>
      <w:kern w:val="28"/>
      <w:sz w:val="48"/>
      <w:szCs w:val="56"/>
    </w:rPr>
  </w:style>
  <w:style w:type="character" w:customStyle="1" w:styleId="Style2Char">
    <w:name w:val="Style2 Char"/>
    <w:basedOn w:val="TitleChar"/>
    <w:link w:val="Style2"/>
    <w:rsid w:val="00C91081"/>
    <w:rPr>
      <w:rFonts w:asciiTheme="majorHAnsi" w:eastAsiaTheme="majorEastAsia" w:hAnsiTheme="majorHAnsi" w:cstheme="majorBidi"/>
      <w:smallCaps/>
      <w:spacing w:val="-10"/>
      <w:kern w:val="28"/>
      <w:sz w:val="76"/>
      <w:szCs w:val="76"/>
    </w:rPr>
  </w:style>
  <w:style w:type="character" w:styleId="PlaceholderText">
    <w:name w:val="Placeholder Text"/>
    <w:basedOn w:val="DefaultParagraphFont"/>
    <w:uiPriority w:val="99"/>
    <w:semiHidden/>
    <w:rsid w:val="00864DB3"/>
    <w:rPr>
      <w:color w:val="808080"/>
    </w:rPr>
  </w:style>
  <w:style w:type="character" w:styleId="Strong">
    <w:name w:val="Strong"/>
    <w:basedOn w:val="DefaultParagraphFont"/>
    <w:uiPriority w:val="22"/>
    <w:qFormat/>
    <w:rsid w:val="00D5113F"/>
    <w:rPr>
      <w:b/>
      <w:bCs/>
    </w:rPr>
  </w:style>
  <w:style w:type="paragraph" w:styleId="NormalWeb">
    <w:name w:val="Normal (Web)"/>
    <w:basedOn w:val="Normal"/>
    <w:uiPriority w:val="99"/>
    <w:rsid w:val="00213927"/>
    <w:pPr>
      <w:spacing w:after="0" w:line="240" w:lineRule="auto"/>
    </w:pPr>
    <w:rPr>
      <w:rFonts w:ascii="Times New Roman" w:eastAsia="Times New Roman" w:hAnsi="Times New Roman" w:cs="Times New Roman"/>
      <w:sz w:val="24"/>
      <w:szCs w:val="24"/>
      <w:lang w:val="en-US"/>
    </w:rPr>
  </w:style>
  <w:style w:type="character" w:customStyle="1" w:styleId="TOC3Char">
    <w:name w:val="TOC 3 Char"/>
    <w:basedOn w:val="DefaultParagraphFont"/>
    <w:link w:val="TOC3"/>
    <w:uiPriority w:val="39"/>
    <w:rsid w:val="00FE729A"/>
  </w:style>
  <w:style w:type="character" w:styleId="SubtleEmphasis">
    <w:name w:val="Subtle Emphasis"/>
    <w:basedOn w:val="DefaultParagraphFont"/>
    <w:uiPriority w:val="19"/>
    <w:qFormat/>
    <w:rsid w:val="00135486"/>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B3483F979CF4A40915AC87E1A85A372"/>
        <w:category>
          <w:name w:val="General"/>
          <w:gallery w:val="placeholder"/>
        </w:category>
        <w:types>
          <w:type w:val="bbPlcHdr"/>
        </w:types>
        <w:behaviors>
          <w:behavior w:val="content"/>
        </w:behaviors>
        <w:guid w:val="{B719DE32-3D99-4C22-B51F-DC8C64B7A809}"/>
      </w:docPartPr>
      <w:docPartBody>
        <w:p w:rsidR="000C1B5D" w:rsidRDefault="002C31D1" w:rsidP="002C31D1">
          <w:pPr>
            <w:pStyle w:val="AB3483F979CF4A40915AC87E1A85A372"/>
          </w:pPr>
          <w:r w:rsidRPr="006115D9">
            <w:rPr>
              <w:rStyle w:val="PlaceholderText"/>
            </w:rPr>
            <w:t>[Title]</w:t>
          </w:r>
        </w:p>
      </w:docPartBody>
    </w:docPart>
    <w:docPart>
      <w:docPartPr>
        <w:name w:val="66319106F99142059335287526A05A54"/>
        <w:category>
          <w:name w:val="General"/>
          <w:gallery w:val="placeholder"/>
        </w:category>
        <w:types>
          <w:type w:val="bbPlcHdr"/>
        </w:types>
        <w:behaviors>
          <w:behavior w:val="content"/>
        </w:behaviors>
        <w:guid w:val="{7A31A580-E5F9-4AD3-9F2E-9BD21ACC4A10}"/>
      </w:docPartPr>
      <w:docPartBody>
        <w:p w:rsidR="00612F41" w:rsidRDefault="00B36734" w:rsidP="00B36734">
          <w:pPr>
            <w:pStyle w:val="66319106F99142059335287526A05A54"/>
          </w:pPr>
          <w:r w:rsidRPr="00440A79">
            <w:rPr>
              <w:rStyle w:val="PlaceholderText"/>
            </w:rPr>
            <w:t>[Title]</w:t>
          </w:r>
        </w:p>
      </w:docPartBody>
    </w:docPart>
    <w:docPart>
      <w:docPartPr>
        <w:name w:val="F87DB6D5B4034FA198D56EA5F526364C"/>
        <w:category>
          <w:name w:val="General"/>
          <w:gallery w:val="placeholder"/>
        </w:category>
        <w:types>
          <w:type w:val="bbPlcHdr"/>
        </w:types>
        <w:behaviors>
          <w:behavior w:val="content"/>
        </w:behaviors>
        <w:guid w:val="{5C288DE3-20D8-47CE-B1E7-30996D73E2FF}"/>
      </w:docPartPr>
      <w:docPartBody>
        <w:p w:rsidR="00612F41" w:rsidRDefault="00B36734" w:rsidP="00B36734">
          <w:pPr>
            <w:pStyle w:val="F87DB6D5B4034FA198D56EA5F526364C"/>
          </w:pPr>
          <w:r w:rsidRPr="00160EC3">
            <w:rPr>
              <w:rStyle w:val="PlaceholderText"/>
            </w:rPr>
            <w:t>Click or tap to enter a date.</w:t>
          </w:r>
        </w:p>
      </w:docPartBody>
    </w:docPart>
    <w:docPart>
      <w:docPartPr>
        <w:name w:val="733BA3198DBC436989D5D543EE4433A0"/>
        <w:category>
          <w:name w:val="General"/>
          <w:gallery w:val="placeholder"/>
        </w:category>
        <w:types>
          <w:type w:val="bbPlcHdr"/>
        </w:types>
        <w:behaviors>
          <w:behavior w:val="content"/>
        </w:behaviors>
        <w:guid w:val="{B3F088D1-9ABF-4773-B5C0-6579B7F9D3D7}"/>
      </w:docPartPr>
      <w:docPartBody>
        <w:p w:rsidR="00612F41" w:rsidRDefault="00B36734" w:rsidP="00B36734">
          <w:pPr>
            <w:pStyle w:val="733BA3198DBC436989D5D543EE4433A0"/>
          </w:pPr>
          <w:r w:rsidRPr="006115D9">
            <w:rPr>
              <w:rStyle w:val="PlaceholderText"/>
            </w:rPr>
            <w:t>[Title]</w:t>
          </w:r>
        </w:p>
      </w:docPartBody>
    </w:docPart>
    <w:docPart>
      <w:docPartPr>
        <w:name w:val="45E0A96517A043F9B71416157B34EE0B"/>
        <w:category>
          <w:name w:val="General"/>
          <w:gallery w:val="placeholder"/>
        </w:category>
        <w:types>
          <w:type w:val="bbPlcHdr"/>
        </w:types>
        <w:behaviors>
          <w:behavior w:val="content"/>
        </w:behaviors>
        <w:guid w:val="{CB3D4538-770E-4510-A330-9148AAEF379B}"/>
      </w:docPartPr>
      <w:docPartBody>
        <w:p w:rsidR="00612F41" w:rsidRDefault="00B36734" w:rsidP="00B36734">
          <w:pPr>
            <w:pStyle w:val="45E0A96517A043F9B71416157B34EE0B"/>
          </w:pPr>
          <w:r w:rsidRPr="006115D9">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ource Sans Pro">
    <w:charset w:val="00"/>
    <w:family w:val="swiss"/>
    <w:pitch w:val="variable"/>
    <w:sig w:usb0="20000287" w:usb1="00000001" w:usb2="00000000" w:usb3="00000000" w:csb0="0000019F" w:csb1="00000000"/>
  </w:font>
  <w:font w:name="Akzidenz-Grotesk BQ Light with">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0CB3"/>
    <w:rsid w:val="000C1B5D"/>
    <w:rsid w:val="001A4927"/>
    <w:rsid w:val="002C31D1"/>
    <w:rsid w:val="00327E0D"/>
    <w:rsid w:val="00365722"/>
    <w:rsid w:val="00545FB2"/>
    <w:rsid w:val="00612F41"/>
    <w:rsid w:val="008131F0"/>
    <w:rsid w:val="008E300D"/>
    <w:rsid w:val="00A855D8"/>
    <w:rsid w:val="00B36734"/>
    <w:rsid w:val="00C3357B"/>
    <w:rsid w:val="00CF0CB3"/>
    <w:rsid w:val="00DD152C"/>
    <w:rsid w:val="00F865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F0CB3"/>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36734"/>
    <w:rPr>
      <w:color w:val="808080"/>
    </w:rPr>
  </w:style>
  <w:style w:type="paragraph" w:customStyle="1" w:styleId="7FC6095D6F574D0EA64778FD63DF946A">
    <w:name w:val="7FC6095D6F574D0EA64778FD63DF946A"/>
    <w:rsid w:val="002C31D1"/>
  </w:style>
  <w:style w:type="paragraph" w:customStyle="1" w:styleId="671D6455FB514CBBB76312393DA17629">
    <w:name w:val="671D6455FB514CBBB76312393DA17629"/>
    <w:rsid w:val="002C31D1"/>
  </w:style>
  <w:style w:type="paragraph" w:customStyle="1" w:styleId="D8FABB86CBFB40CA8DD2C6D33E2E4A1E">
    <w:name w:val="D8FABB86CBFB40CA8DD2C6D33E2E4A1E"/>
    <w:rsid w:val="002C31D1"/>
  </w:style>
  <w:style w:type="paragraph" w:customStyle="1" w:styleId="DD08F36CCB194622B2A56E186261493B">
    <w:name w:val="DD08F36CCB194622B2A56E186261493B"/>
    <w:rsid w:val="002C31D1"/>
  </w:style>
  <w:style w:type="paragraph" w:customStyle="1" w:styleId="287A2D826D40420CA6DDBE434A6AA3E2">
    <w:name w:val="287A2D826D40420CA6DDBE434A6AA3E2"/>
    <w:rsid w:val="002C31D1"/>
  </w:style>
  <w:style w:type="paragraph" w:customStyle="1" w:styleId="957554C5C88C497F84FD3DBF06D8E33D">
    <w:name w:val="957554C5C88C497F84FD3DBF06D8E33D"/>
    <w:rsid w:val="002C31D1"/>
  </w:style>
  <w:style w:type="paragraph" w:customStyle="1" w:styleId="B1EF0DE2D50547029E1E3BCDFABB5AA4">
    <w:name w:val="B1EF0DE2D50547029E1E3BCDFABB5AA4"/>
    <w:rsid w:val="002C31D1"/>
  </w:style>
  <w:style w:type="paragraph" w:customStyle="1" w:styleId="6D78BB1DC7494660A21E24B6473D57BC">
    <w:name w:val="6D78BB1DC7494660A21E24B6473D57BC"/>
    <w:rsid w:val="002C31D1"/>
  </w:style>
  <w:style w:type="paragraph" w:customStyle="1" w:styleId="AB3483F979CF4A40915AC87E1A85A372">
    <w:name w:val="AB3483F979CF4A40915AC87E1A85A372"/>
    <w:rsid w:val="002C31D1"/>
  </w:style>
  <w:style w:type="paragraph" w:customStyle="1" w:styleId="D2D367369C2F4582933A03C2DF155974">
    <w:name w:val="D2D367369C2F4582933A03C2DF155974"/>
    <w:rsid w:val="002C31D1"/>
  </w:style>
  <w:style w:type="paragraph" w:customStyle="1" w:styleId="556BA4318A4649EBA9003D044E196A58">
    <w:name w:val="556BA4318A4649EBA9003D044E196A58"/>
    <w:rsid w:val="002C31D1"/>
  </w:style>
  <w:style w:type="paragraph" w:customStyle="1" w:styleId="4EC90B9537D6441D8BB37E0A686ED0D1">
    <w:name w:val="4EC90B9537D6441D8BB37E0A686ED0D1"/>
    <w:rsid w:val="002C31D1"/>
  </w:style>
  <w:style w:type="paragraph" w:customStyle="1" w:styleId="4AEF84AC8416448C91A526C43011C40E">
    <w:name w:val="4AEF84AC8416448C91A526C43011C40E"/>
    <w:rsid w:val="002C31D1"/>
  </w:style>
  <w:style w:type="paragraph" w:customStyle="1" w:styleId="BC2635D931FE4520AD582A91FFD45B7C">
    <w:name w:val="BC2635D931FE4520AD582A91FFD45B7C"/>
    <w:rsid w:val="00365722"/>
    <w:rPr>
      <w:lang w:val="en-US" w:eastAsia="en-US"/>
    </w:rPr>
  </w:style>
  <w:style w:type="paragraph" w:customStyle="1" w:styleId="66319106F99142059335287526A05A54">
    <w:name w:val="66319106F99142059335287526A05A54"/>
    <w:rsid w:val="00B36734"/>
    <w:rPr>
      <w:lang w:val="en-GB" w:eastAsia="en-GB"/>
    </w:rPr>
  </w:style>
  <w:style w:type="paragraph" w:customStyle="1" w:styleId="F87DB6D5B4034FA198D56EA5F526364C">
    <w:name w:val="F87DB6D5B4034FA198D56EA5F526364C"/>
    <w:rsid w:val="00B36734"/>
    <w:rPr>
      <w:lang w:val="en-GB" w:eastAsia="en-GB"/>
    </w:rPr>
  </w:style>
  <w:style w:type="paragraph" w:customStyle="1" w:styleId="733BA3198DBC436989D5D543EE4433A0">
    <w:name w:val="733BA3198DBC436989D5D543EE4433A0"/>
    <w:rsid w:val="00B36734"/>
    <w:rPr>
      <w:lang w:val="en-GB" w:eastAsia="en-GB"/>
    </w:rPr>
  </w:style>
  <w:style w:type="paragraph" w:customStyle="1" w:styleId="45E0A96517A043F9B71416157B34EE0B">
    <w:name w:val="45E0A96517A043F9B71416157B34EE0B"/>
    <w:rsid w:val="00B36734"/>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2C3C43"/>
      </a:dk2>
      <a:lt2>
        <a:srgbClr val="EBEBEB"/>
      </a:lt2>
      <a:accent1>
        <a:srgbClr val="990000"/>
      </a:accent1>
      <a:accent2>
        <a:srgbClr val="720000"/>
      </a:accent2>
      <a:accent3>
        <a:srgbClr val="E6B91E"/>
      </a:accent3>
      <a:accent4>
        <a:srgbClr val="E76618"/>
      </a:accent4>
      <a:accent5>
        <a:srgbClr val="C42F1A"/>
      </a:accent5>
      <a:accent6>
        <a:srgbClr val="918655"/>
      </a:accent6>
      <a:hlink>
        <a:srgbClr val="FE2828"/>
      </a:hlink>
      <a:folHlink>
        <a:srgbClr val="FF7070"/>
      </a:folHlink>
    </a:clrScheme>
    <a:fontScheme name="TQ 2016">
      <a:majorFont>
        <a:latin typeface="Akzidenz-Grotesk BQ Light with "/>
        <a:ea typeface=""/>
        <a:cs typeface=""/>
      </a:majorFont>
      <a:minorFont>
        <a:latin typeface="Source Sans Pr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B5A97EBFF78CF49BD4F30776219E1B7" ma:contentTypeVersion="9" ma:contentTypeDescription="Create a new document." ma:contentTypeScope="" ma:versionID="23110bbf0de6b7007d94f8e92613efa0">
  <xsd:schema xmlns:xsd="http://www.w3.org/2001/XMLSchema" xmlns:xs="http://www.w3.org/2001/XMLSchema" xmlns:p="http://schemas.microsoft.com/office/2006/metadata/properties" xmlns:ns1="http://schemas.microsoft.com/sharepoint/v3" xmlns:ns2="ba20612c-bd0a-4ad9-a44b-891de17236ac" xmlns:ns3="88e9725b-4acd-442e-9625-c5ef8b69fae3" targetNamespace="http://schemas.microsoft.com/office/2006/metadata/properties" ma:root="true" ma:fieldsID="51fe05d33d2173abbcbdf11fc0f17fe0" ns1:_="" ns2:_="" ns3:_="">
    <xsd:import namespace="http://schemas.microsoft.com/sharepoint/v3"/>
    <xsd:import namespace="ba20612c-bd0a-4ad9-a44b-891de17236ac"/>
    <xsd:import namespace="88e9725b-4acd-442e-9625-c5ef8b69fae3"/>
    <xsd:element name="properties">
      <xsd:complexType>
        <xsd:sequence>
          <xsd:element name="documentManagement">
            <xsd:complexType>
              <xsd:all>
                <xsd:element ref="ns1:_dlc_ExpireDateSaved" minOccurs="0"/>
                <xsd:element ref="ns1:_dlc_ExpireDate" minOccurs="0"/>
                <xsd:element ref="ns1:_dlc_Exempt" minOccurs="0"/>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pireDateSaved" ma:index="8" nillable="true" ma:displayName="Original Expiration Date" ma:description="" ma:hidden="true" ma:internalName="_dlc_ExpireDateSaved" ma:readOnly="true">
      <xsd:simpleType>
        <xsd:restriction base="dms:DateTime"/>
      </xsd:simpleType>
    </xsd:element>
    <xsd:element name="_dlc_ExpireDate" ma:index="9" nillable="true" ma:displayName="Expiration Date" ma:description="" ma:hidden="true" ma:internalName="_dlc_ExpireDate" ma:readOnly="true">
      <xsd:simpleType>
        <xsd:restriction base="dms:DateTime"/>
      </xsd:simpleType>
    </xsd:element>
    <xsd:element name="_dlc_Exempt" ma:index="10" nillable="true" ma:displayName="Exempt from Policy" ma:description=""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a20612c-bd0a-4ad9-a44b-891de17236ac"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8e9725b-4acd-442e-9625-c5ef8b69fae3"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Tags" ma:index="15" nillable="true" ma:displayName="MediaServiceAutoTags" ma:internalName="MediaServiceAutoTags"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E6F187-684C-4676-9119-78D43DE3FE43}">
  <ds:schemaRefs>
    <ds:schemaRef ds:uri="http://schemas.microsoft.com/sharepoint/v3/contenttype/forms"/>
  </ds:schemaRefs>
</ds:datastoreItem>
</file>

<file path=customXml/itemProps2.xml><?xml version="1.0" encoding="utf-8"?>
<ds:datastoreItem xmlns:ds="http://schemas.openxmlformats.org/officeDocument/2006/customXml" ds:itemID="{AD30B410-627F-4B0C-A6C0-30AAA8E2D0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a20612c-bd0a-4ad9-a44b-891de17236ac"/>
    <ds:schemaRef ds:uri="88e9725b-4acd-442e-9625-c5ef8b69fa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4E7E4EA-5C57-46EC-8E10-277EE49A4BF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BDCF4F4-C440-4C39-9313-9F8ECD16B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2533</Words>
  <Characters>14444</Characters>
  <Application>Microsoft Office Word</Application>
  <DocSecurity>8</DocSecurity>
  <Lines>120</Lines>
  <Paragraphs>33</Paragraphs>
  <ScaleCrop>false</ScaleCrop>
  <HeadingPairs>
    <vt:vector size="2" baseType="variant">
      <vt:variant>
        <vt:lpstr>Title</vt:lpstr>
      </vt:variant>
      <vt:variant>
        <vt:i4>1</vt:i4>
      </vt:variant>
    </vt:vector>
  </HeadingPairs>
  <TitlesOfParts>
    <vt:vector size="1" baseType="lpstr">
      <vt:lpstr>Board Charter</vt:lpstr>
    </vt:vector>
  </TitlesOfParts>
  <Company>Sports Taekwondo Queensland Inc.</Company>
  <LinksUpToDate>false</LinksUpToDate>
  <CharactersWithSpaces>16944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Board Charter</dc:title>
  <dc:subject/>
  <dc:creator>Damir Mitrovic</dc:creator>
  <cp:keywords/>
  <dc:description/>
  <cp:lastModifiedBy>David Carroll</cp:lastModifiedBy>
  <cp:revision>2</cp:revision>
  <dcterms:created xsi:type="dcterms:W3CDTF">2018-07-10T01:54:00Z</dcterms:created>
  <dcterms:modified xsi:type="dcterms:W3CDTF">2018-07-10T01:54:00Z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0x010100CB5A97EBFF78CF49BD4F30776219E1B7</vt:lpwstr>
  </property>
  <property fmtid="{D5CDD505-2E9C-101B-9397-08002B2CF9AE}" pid="3" name="_dlc_policyId">
    <vt:lpwstr/>
  </property>
  <property fmtid="{D5CDD505-2E9C-101B-9397-08002B2CF9AE}" pid="4" name="ItemRetentionFormula">
    <vt:lpwstr/>
  </property>
</Properties>
</file>